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outlineLvl w:val="1"/>
        <w:rPr>
          <w:rFonts w:hint="eastAsia" w:cs="Tahoma" w:asciiTheme="minorEastAsia" w:hAnsiTheme="minorEastAsia" w:eastAsiaTheme="minorEastAsia"/>
          <w:b/>
          <w:color w:val="333333"/>
          <w:kern w:val="0"/>
          <w:sz w:val="32"/>
          <w:szCs w:val="24"/>
          <w:lang w:eastAsia="zh-CN"/>
        </w:rPr>
      </w:pPr>
      <w:r>
        <w:rPr>
          <w:rFonts w:hint="eastAsia" w:cs="Tahoma" w:asciiTheme="minorEastAsia" w:hAnsiTheme="minorEastAsia"/>
          <w:b/>
          <w:color w:val="333333"/>
          <w:kern w:val="0"/>
          <w:sz w:val="32"/>
          <w:szCs w:val="24"/>
          <w:lang w:eastAsia="zh-CN"/>
        </w:rPr>
        <w:t>直管公房委托管理单位项目（二次招标）</w:t>
      </w:r>
      <w:r>
        <w:rPr>
          <w:rFonts w:hint="eastAsia" w:cs="Tahoma" w:asciiTheme="minorEastAsia" w:hAnsiTheme="minorEastAsia"/>
          <w:b/>
          <w:color w:val="333333"/>
          <w:kern w:val="0"/>
          <w:sz w:val="32"/>
          <w:szCs w:val="24"/>
        </w:rPr>
        <w:t>招标</w:t>
      </w:r>
      <w:r>
        <w:rPr>
          <w:rFonts w:hint="eastAsia" w:cs="Tahoma" w:asciiTheme="minorEastAsia" w:hAnsiTheme="minorEastAsia"/>
          <w:b/>
          <w:color w:val="333333"/>
          <w:kern w:val="0"/>
          <w:sz w:val="32"/>
          <w:szCs w:val="24"/>
          <w:lang w:eastAsia="zh-CN"/>
        </w:rPr>
        <w:t>文件</w:t>
      </w:r>
    </w:p>
    <w:p>
      <w:pPr>
        <w:widowControl/>
        <w:shd w:val="clear" w:color="auto" w:fill="FFFFFF"/>
        <w:spacing w:line="600" w:lineRule="atLeast"/>
        <w:ind w:firstLine="480"/>
        <w:jc w:val="left"/>
        <w:rPr>
          <w:rFonts w:cs="Tahoma" w:asciiTheme="minorEastAsia" w:hAnsiTheme="minorEastAsia"/>
          <w:kern w:val="0"/>
          <w:sz w:val="24"/>
          <w:szCs w:val="24"/>
        </w:rPr>
      </w:pPr>
      <w:r>
        <w:rPr>
          <w:rFonts w:hint="eastAsia" w:cs="Tahoma" w:asciiTheme="minorEastAsia" w:hAnsiTheme="minorEastAsia"/>
          <w:b/>
          <w:bCs/>
          <w:color w:val="444444"/>
          <w:kern w:val="0"/>
          <w:sz w:val="24"/>
          <w:szCs w:val="24"/>
        </w:rPr>
        <w:t>一、项目概况</w:t>
      </w:r>
    </w:p>
    <w:p>
      <w:pPr>
        <w:widowControl/>
        <w:shd w:val="clear" w:color="auto" w:fill="FFFFFF"/>
        <w:spacing w:line="600" w:lineRule="atLeast"/>
        <w:ind w:firstLine="480"/>
        <w:jc w:val="left"/>
        <w:rPr>
          <w:rFonts w:cs="Tahoma" w:asciiTheme="minorEastAsia" w:hAnsiTheme="minorEastAsia"/>
          <w:kern w:val="0"/>
          <w:sz w:val="24"/>
          <w:szCs w:val="24"/>
        </w:rPr>
      </w:pPr>
      <w:r>
        <w:rPr>
          <w:rFonts w:hint="eastAsia" w:cs="Tahoma" w:asciiTheme="minorEastAsia" w:hAnsiTheme="minorEastAsia"/>
          <w:color w:val="444444"/>
          <w:kern w:val="0"/>
          <w:sz w:val="24"/>
          <w:szCs w:val="24"/>
        </w:rPr>
        <w:t>（一）项目名称：</w:t>
      </w:r>
      <w:r>
        <w:rPr>
          <w:rFonts w:hint="eastAsia" w:cs="Tahoma" w:asciiTheme="minorEastAsia" w:hAnsiTheme="minorEastAsia"/>
          <w:color w:val="444444"/>
          <w:kern w:val="0"/>
          <w:sz w:val="24"/>
          <w:szCs w:val="24"/>
          <w:lang w:eastAsia="zh-CN"/>
        </w:rPr>
        <w:t>直管公房委托管理单位项目（二次招标）</w:t>
      </w:r>
    </w:p>
    <w:p>
      <w:pPr>
        <w:widowControl/>
        <w:shd w:val="clear" w:color="auto" w:fill="FFFFFF"/>
        <w:spacing w:line="600" w:lineRule="atLeast"/>
        <w:ind w:firstLine="480"/>
        <w:jc w:val="left"/>
        <w:rPr>
          <w:rFonts w:cs="Tahoma" w:asciiTheme="minorEastAsia" w:hAnsiTheme="minorEastAsia"/>
          <w:kern w:val="0"/>
          <w:sz w:val="24"/>
          <w:szCs w:val="24"/>
        </w:rPr>
      </w:pPr>
      <w:r>
        <w:rPr>
          <w:rFonts w:hint="eastAsia" w:cs="Tahoma" w:asciiTheme="minorEastAsia" w:hAnsiTheme="minorEastAsia"/>
          <w:color w:val="444444"/>
          <w:kern w:val="0"/>
          <w:sz w:val="24"/>
          <w:szCs w:val="24"/>
        </w:rPr>
        <w:t>（二）项目地点：芜湖市鸠江区瑞祥路88号皖江财富广场A1座8层</w:t>
      </w:r>
    </w:p>
    <w:p>
      <w:pPr>
        <w:widowControl/>
        <w:shd w:val="clear" w:color="auto" w:fill="FFFFFF"/>
        <w:spacing w:line="600" w:lineRule="atLeast"/>
        <w:ind w:firstLine="480"/>
        <w:jc w:val="left"/>
        <w:rPr>
          <w:rFonts w:hint="eastAsia" w:cs="Tahoma" w:asciiTheme="minorEastAsia" w:hAnsiTheme="minorEastAsia" w:eastAsiaTheme="minorEastAsia"/>
          <w:kern w:val="0"/>
          <w:sz w:val="24"/>
          <w:szCs w:val="24"/>
          <w:lang w:eastAsia="zh-CN"/>
        </w:rPr>
      </w:pPr>
      <w:r>
        <w:rPr>
          <w:rFonts w:hint="eastAsia" w:cs="Tahoma" w:asciiTheme="minorEastAsia" w:hAnsiTheme="minorEastAsia"/>
          <w:color w:val="444444"/>
          <w:kern w:val="0"/>
          <w:sz w:val="24"/>
          <w:szCs w:val="24"/>
        </w:rPr>
        <w:t>（三）项目单位：</w:t>
      </w:r>
      <w:r>
        <w:rPr>
          <w:rFonts w:hint="eastAsia" w:cs="Tahoma" w:asciiTheme="minorEastAsia" w:hAnsiTheme="minorEastAsia"/>
          <w:color w:val="444444"/>
          <w:kern w:val="0"/>
          <w:sz w:val="24"/>
          <w:szCs w:val="24"/>
          <w:lang w:eastAsia="zh-CN"/>
        </w:rPr>
        <w:t>芜湖宜居置业发展有限公司</w:t>
      </w:r>
    </w:p>
    <w:p>
      <w:pPr>
        <w:widowControl/>
        <w:shd w:val="clear" w:color="auto" w:fill="FFFFFF"/>
        <w:spacing w:line="600" w:lineRule="atLeast"/>
        <w:ind w:firstLine="480"/>
        <w:jc w:val="left"/>
        <w:rPr>
          <w:rFonts w:cs="Tahoma" w:asciiTheme="minorEastAsia" w:hAnsiTheme="minorEastAsia"/>
          <w:kern w:val="0"/>
          <w:sz w:val="24"/>
          <w:szCs w:val="24"/>
        </w:rPr>
      </w:pPr>
      <w:r>
        <w:rPr>
          <w:rFonts w:hint="eastAsia" w:cs="Tahoma" w:asciiTheme="minorEastAsia" w:hAnsiTheme="minorEastAsia"/>
          <w:color w:val="444444"/>
          <w:kern w:val="0"/>
          <w:sz w:val="24"/>
          <w:szCs w:val="24"/>
        </w:rPr>
        <w:t>（四）项目</w:t>
      </w:r>
      <w:r>
        <w:rPr>
          <w:rFonts w:hint="eastAsia" w:cs="Tahoma" w:asciiTheme="minorEastAsia" w:hAnsiTheme="minorEastAsia"/>
          <w:color w:val="444444"/>
          <w:kern w:val="0"/>
          <w:sz w:val="24"/>
          <w:szCs w:val="24"/>
          <w:lang w:eastAsia="zh-CN"/>
        </w:rPr>
        <w:t>内容</w:t>
      </w:r>
      <w:r>
        <w:rPr>
          <w:rFonts w:hint="eastAsia" w:cs="Tahoma" w:asciiTheme="minorEastAsia" w:hAnsiTheme="minorEastAsia"/>
          <w:color w:val="444444"/>
          <w:kern w:val="0"/>
          <w:sz w:val="24"/>
          <w:szCs w:val="24"/>
        </w:rPr>
        <w:t>：</w:t>
      </w:r>
    </w:p>
    <w:p>
      <w:pPr>
        <w:widowControl/>
        <w:shd w:val="clear" w:color="auto" w:fill="FFFFFF"/>
        <w:spacing w:line="600" w:lineRule="atLeast"/>
        <w:ind w:firstLine="540"/>
        <w:jc w:val="left"/>
        <w:rPr>
          <w:rFonts w:hint="default" w:cs="Tahoma" w:asciiTheme="minorEastAsia" w:hAnsiTheme="minorEastAsia" w:eastAsiaTheme="minorEastAsia"/>
          <w:kern w:val="0"/>
          <w:sz w:val="24"/>
          <w:szCs w:val="24"/>
          <w:lang w:val="en-US" w:eastAsia="zh-CN"/>
        </w:rPr>
      </w:pPr>
      <w:r>
        <w:rPr>
          <w:rFonts w:hint="eastAsia" w:cs="Tahoma" w:asciiTheme="minorEastAsia" w:hAnsiTheme="minorEastAsia"/>
          <w:color w:val="444444"/>
          <w:kern w:val="0"/>
          <w:sz w:val="24"/>
          <w:szCs w:val="24"/>
          <w:lang w:eastAsia="zh-CN"/>
        </w:rPr>
        <w:t>对全部直管公房共计</w:t>
      </w:r>
      <w:r>
        <w:rPr>
          <w:rFonts w:hint="eastAsia" w:cs="Tahoma" w:asciiTheme="minorEastAsia" w:hAnsiTheme="minorEastAsia"/>
          <w:color w:val="444444"/>
          <w:kern w:val="0"/>
          <w:sz w:val="24"/>
          <w:szCs w:val="24"/>
          <w:lang w:val="en-US" w:eastAsia="zh-CN"/>
        </w:rPr>
        <w:t>148处，计租面积4841.23平方米，滨江山庄拆迁安置租赁房共计56户，计租面积916.81平方米进行租赁管理。</w:t>
      </w:r>
    </w:p>
    <w:p>
      <w:pPr>
        <w:widowControl/>
        <w:numPr>
          <w:ilvl w:val="0"/>
          <w:numId w:val="1"/>
        </w:numPr>
        <w:shd w:val="clear" w:color="auto" w:fill="FFFFFF"/>
        <w:spacing w:line="600" w:lineRule="atLeast"/>
        <w:ind w:firstLine="480"/>
        <w:jc w:val="left"/>
        <w:rPr>
          <w:rFonts w:hint="eastAsia" w:cs="Tahoma" w:asciiTheme="minorEastAsia" w:hAnsiTheme="minorEastAsia"/>
          <w:color w:val="444444"/>
          <w:kern w:val="0"/>
          <w:sz w:val="24"/>
          <w:szCs w:val="24"/>
          <w:highlight w:val="none"/>
        </w:rPr>
      </w:pPr>
      <w:r>
        <w:rPr>
          <w:rFonts w:hint="eastAsia" w:cs="Tahoma" w:asciiTheme="minorEastAsia" w:hAnsiTheme="minorEastAsia"/>
          <w:color w:val="444444"/>
          <w:kern w:val="0"/>
          <w:sz w:val="24"/>
          <w:szCs w:val="24"/>
          <w:highlight w:val="none"/>
        </w:rPr>
        <w:t>项目预算：</w:t>
      </w:r>
      <w:r>
        <w:rPr>
          <w:rFonts w:hint="eastAsia" w:cs="Tahoma" w:asciiTheme="minorEastAsia" w:hAnsiTheme="minorEastAsia"/>
          <w:color w:val="444444"/>
          <w:kern w:val="0"/>
          <w:sz w:val="24"/>
          <w:szCs w:val="24"/>
          <w:highlight w:val="none"/>
          <w:lang w:eastAsia="zh-CN"/>
        </w:rPr>
        <w:t>服务费率</w:t>
      </w:r>
      <w:r>
        <w:rPr>
          <w:rFonts w:hint="eastAsia" w:cs="Tahoma" w:asciiTheme="minorEastAsia" w:hAnsiTheme="minorEastAsia"/>
          <w:color w:val="444444"/>
          <w:kern w:val="0"/>
          <w:sz w:val="24"/>
          <w:szCs w:val="24"/>
          <w:highlight w:val="none"/>
          <w:lang w:val="en-US" w:eastAsia="zh-CN"/>
        </w:rPr>
        <w:t>25%</w:t>
      </w:r>
      <w:r>
        <w:rPr>
          <w:rFonts w:hint="eastAsia" w:cs="Tahoma" w:asciiTheme="minorEastAsia" w:hAnsiTheme="minorEastAsia"/>
          <w:color w:val="444444"/>
          <w:kern w:val="0"/>
          <w:sz w:val="24"/>
          <w:szCs w:val="24"/>
          <w:highlight w:val="none"/>
          <w:lang w:eastAsia="zh-CN"/>
        </w:rPr>
        <w:t>。</w:t>
      </w:r>
    </w:p>
    <w:p>
      <w:pPr>
        <w:widowControl/>
        <w:numPr>
          <w:ilvl w:val="0"/>
          <w:numId w:val="1"/>
        </w:numPr>
        <w:shd w:val="clear" w:color="auto" w:fill="FFFFFF"/>
        <w:spacing w:line="600" w:lineRule="atLeast"/>
        <w:ind w:firstLine="480"/>
        <w:jc w:val="left"/>
        <w:rPr>
          <w:rFonts w:hint="eastAsia" w:cs="Tahoma" w:asciiTheme="minorEastAsia" w:hAnsiTheme="minorEastAsia"/>
          <w:color w:val="444444"/>
          <w:kern w:val="0"/>
          <w:sz w:val="24"/>
          <w:szCs w:val="24"/>
          <w:highlight w:val="none"/>
        </w:rPr>
      </w:pPr>
      <w:r>
        <w:rPr>
          <w:rFonts w:hint="eastAsia" w:cs="Tahoma" w:asciiTheme="minorEastAsia" w:hAnsiTheme="minorEastAsia"/>
          <w:color w:val="444444"/>
          <w:kern w:val="0"/>
          <w:sz w:val="24"/>
          <w:szCs w:val="24"/>
          <w:highlight w:val="none"/>
          <w:lang w:val="en-US" w:eastAsia="zh-CN"/>
        </w:rPr>
        <w:t>服务期：2022年1月1日至2022年12月31日。如工作完成情况较好，考核分数在95分以上，收缴总额超过25万，则合同可顺延一年。</w:t>
      </w:r>
    </w:p>
    <w:p>
      <w:pPr>
        <w:widowControl/>
        <w:shd w:val="clear" w:color="auto" w:fill="FFFFFF"/>
        <w:spacing w:line="600" w:lineRule="atLeast"/>
        <w:ind w:firstLine="480"/>
        <w:jc w:val="left"/>
        <w:rPr>
          <w:rFonts w:cs="Tahoma" w:asciiTheme="minorEastAsia" w:hAnsiTheme="minorEastAsia"/>
          <w:kern w:val="0"/>
          <w:sz w:val="24"/>
          <w:szCs w:val="24"/>
          <w:highlight w:val="none"/>
        </w:rPr>
      </w:pPr>
      <w:r>
        <w:rPr>
          <w:rFonts w:hint="eastAsia" w:cs="Tahoma" w:asciiTheme="minorEastAsia" w:hAnsiTheme="minorEastAsia"/>
          <w:b/>
          <w:bCs/>
          <w:color w:val="444444"/>
          <w:kern w:val="0"/>
          <w:sz w:val="24"/>
          <w:szCs w:val="24"/>
          <w:highlight w:val="none"/>
        </w:rPr>
        <w:t>二、投标人资格要求</w:t>
      </w:r>
    </w:p>
    <w:p>
      <w:pPr>
        <w:keepNext w:val="0"/>
        <w:keepLines w:val="0"/>
        <w:pageBreakBefore w:val="0"/>
        <w:widowControl/>
        <w:shd w:val="clear" w:color="auto" w:fill="FFFFFF"/>
        <w:kinsoku/>
        <w:wordWrap/>
        <w:overflowPunct/>
        <w:topLinePunct w:val="0"/>
        <w:autoSpaceDE/>
        <w:autoSpaceDN/>
        <w:bidi w:val="0"/>
        <w:adjustRightInd/>
        <w:snapToGrid/>
        <w:spacing w:line="600" w:lineRule="atLeast"/>
        <w:ind w:firstLine="480" w:firstLineChars="200"/>
        <w:jc w:val="left"/>
        <w:textAlignment w:val="auto"/>
        <w:rPr>
          <w:rFonts w:hint="default" w:cs="Tahoma" w:asciiTheme="minorEastAsia" w:hAnsiTheme="minorEastAsia" w:eastAsiaTheme="minorEastAsia"/>
          <w:kern w:val="0"/>
          <w:sz w:val="24"/>
          <w:szCs w:val="24"/>
          <w:lang w:val="en-US" w:eastAsia="zh-CN"/>
        </w:rPr>
      </w:pPr>
      <w:r>
        <w:rPr>
          <w:rFonts w:hint="eastAsia" w:cs="Tahoma" w:asciiTheme="minorEastAsia" w:hAnsiTheme="minorEastAsia"/>
          <w:color w:val="444444"/>
          <w:kern w:val="0"/>
          <w:sz w:val="24"/>
          <w:szCs w:val="24"/>
          <w:highlight w:val="none"/>
          <w:lang w:eastAsia="zh-CN"/>
        </w:rPr>
        <w:t>投标单位具有注册资金</w:t>
      </w:r>
      <w:r>
        <w:rPr>
          <w:rFonts w:hint="eastAsia" w:cs="Tahoma" w:asciiTheme="minorEastAsia" w:hAnsiTheme="minorEastAsia"/>
          <w:color w:val="444444"/>
          <w:kern w:val="0"/>
          <w:sz w:val="24"/>
          <w:szCs w:val="24"/>
          <w:highlight w:val="none"/>
          <w:lang w:val="en-US" w:eastAsia="zh-CN"/>
        </w:rPr>
        <w:t>50万元以上的独立法人单位；</w:t>
      </w:r>
    </w:p>
    <w:p>
      <w:pPr>
        <w:widowControl/>
        <w:shd w:val="clear" w:color="auto" w:fill="FFFFFF"/>
        <w:spacing w:line="600" w:lineRule="atLeast"/>
        <w:ind w:firstLine="480"/>
        <w:jc w:val="left"/>
        <w:rPr>
          <w:rFonts w:cs="Tahoma" w:asciiTheme="minorEastAsia" w:hAnsiTheme="minorEastAsia"/>
          <w:kern w:val="0"/>
          <w:sz w:val="24"/>
          <w:szCs w:val="24"/>
        </w:rPr>
      </w:pPr>
      <w:r>
        <w:rPr>
          <w:rFonts w:hint="eastAsia" w:cs="Tahoma" w:asciiTheme="minorEastAsia" w:hAnsiTheme="minorEastAsia"/>
          <w:b/>
          <w:bCs/>
          <w:color w:val="444444"/>
          <w:kern w:val="0"/>
          <w:sz w:val="24"/>
          <w:szCs w:val="24"/>
        </w:rPr>
        <w:t>三、服务要求</w:t>
      </w:r>
    </w:p>
    <w:p>
      <w:pPr>
        <w:widowControl/>
        <w:shd w:val="clear" w:color="auto" w:fill="FFFFFF"/>
        <w:spacing w:line="600" w:lineRule="atLeast"/>
        <w:ind w:firstLine="480"/>
        <w:jc w:val="left"/>
        <w:rPr>
          <w:rFonts w:hint="eastAsia" w:cs="Tahoma" w:asciiTheme="minorEastAsia" w:hAnsiTheme="minorEastAsia"/>
          <w:color w:val="444444"/>
          <w:kern w:val="0"/>
          <w:sz w:val="24"/>
          <w:szCs w:val="24"/>
          <w:highlight w:val="none"/>
        </w:rPr>
      </w:pPr>
      <w:r>
        <w:rPr>
          <w:rFonts w:hint="eastAsia" w:cs="Tahoma" w:asciiTheme="minorEastAsia" w:hAnsiTheme="minorEastAsia"/>
          <w:color w:val="444444"/>
          <w:kern w:val="0"/>
          <w:sz w:val="24"/>
          <w:szCs w:val="24"/>
          <w:highlight w:val="none"/>
          <w:lang w:eastAsia="zh-CN"/>
        </w:rPr>
        <w:t>（一）</w:t>
      </w:r>
      <w:r>
        <w:rPr>
          <w:rFonts w:hint="eastAsia" w:cs="Tahoma" w:asciiTheme="minorEastAsia" w:hAnsiTheme="minorEastAsia"/>
          <w:color w:val="444444"/>
          <w:kern w:val="0"/>
          <w:sz w:val="24"/>
          <w:szCs w:val="24"/>
          <w:highlight w:val="none"/>
        </w:rPr>
        <w:t>以每年评估的租金标准并参考直管公房租金减免政策收取上述房屋的租金，按</w:t>
      </w:r>
      <w:r>
        <w:rPr>
          <w:rFonts w:hint="eastAsia" w:cs="Tahoma" w:asciiTheme="minorEastAsia" w:hAnsiTheme="minorEastAsia"/>
          <w:color w:val="444444"/>
          <w:kern w:val="0"/>
          <w:sz w:val="24"/>
          <w:szCs w:val="24"/>
          <w:highlight w:val="none"/>
          <w:lang w:eastAsia="zh-CN"/>
        </w:rPr>
        <w:t>招标单位</w:t>
      </w:r>
      <w:r>
        <w:rPr>
          <w:rFonts w:hint="eastAsia" w:cs="Tahoma" w:asciiTheme="minorEastAsia" w:hAnsiTheme="minorEastAsia"/>
          <w:color w:val="444444"/>
          <w:kern w:val="0"/>
          <w:sz w:val="24"/>
          <w:szCs w:val="24"/>
          <w:highlight w:val="none"/>
        </w:rPr>
        <w:t>要求与承租户签订《房屋租赁合同》，做好承租户资料收集工作（身份证复印件、联系方式、证明材料等），不得多收、少收、错收；</w:t>
      </w:r>
    </w:p>
    <w:p>
      <w:pPr>
        <w:widowControl/>
        <w:shd w:val="clear" w:color="auto" w:fill="FFFFFF"/>
        <w:spacing w:line="600" w:lineRule="atLeast"/>
        <w:ind w:firstLine="480"/>
        <w:jc w:val="left"/>
        <w:rPr>
          <w:rFonts w:hint="eastAsia" w:cs="Tahoma" w:asciiTheme="minorEastAsia" w:hAnsiTheme="minorEastAsia"/>
          <w:color w:val="444444"/>
          <w:kern w:val="0"/>
          <w:sz w:val="24"/>
          <w:szCs w:val="24"/>
          <w:highlight w:val="none"/>
        </w:rPr>
      </w:pPr>
      <w:r>
        <w:rPr>
          <w:rFonts w:hint="eastAsia" w:cs="Tahoma" w:asciiTheme="minorEastAsia" w:hAnsiTheme="minorEastAsia"/>
          <w:color w:val="444444"/>
          <w:kern w:val="0"/>
          <w:sz w:val="24"/>
          <w:szCs w:val="24"/>
          <w:highlight w:val="none"/>
          <w:lang w:eastAsia="zh-CN"/>
        </w:rPr>
        <w:t>（二）</w:t>
      </w:r>
      <w:r>
        <w:rPr>
          <w:rFonts w:hint="eastAsia" w:cs="Tahoma" w:asciiTheme="minorEastAsia" w:hAnsiTheme="minorEastAsia"/>
          <w:color w:val="444444"/>
          <w:kern w:val="0"/>
          <w:sz w:val="24"/>
          <w:szCs w:val="24"/>
          <w:highlight w:val="none"/>
        </w:rPr>
        <w:t>及时将处于拆迁征收地块的房屋明细报至</w:t>
      </w:r>
      <w:r>
        <w:rPr>
          <w:rFonts w:hint="eastAsia" w:cs="Tahoma" w:asciiTheme="minorEastAsia" w:hAnsiTheme="minorEastAsia"/>
          <w:color w:val="444444"/>
          <w:kern w:val="0"/>
          <w:sz w:val="24"/>
          <w:szCs w:val="24"/>
          <w:highlight w:val="none"/>
          <w:lang w:eastAsia="zh-CN"/>
        </w:rPr>
        <w:t>招标单位</w:t>
      </w:r>
      <w:r>
        <w:rPr>
          <w:rFonts w:hint="eastAsia" w:cs="Tahoma" w:asciiTheme="minorEastAsia" w:hAnsiTheme="minorEastAsia"/>
          <w:color w:val="444444"/>
          <w:kern w:val="0"/>
          <w:sz w:val="24"/>
          <w:szCs w:val="24"/>
          <w:highlight w:val="none"/>
        </w:rPr>
        <w:t>，现有房屋现状、房屋使用人情况及变动的各项情况须做好台账及时向</w:t>
      </w:r>
      <w:r>
        <w:rPr>
          <w:rFonts w:hint="eastAsia" w:cs="Tahoma" w:asciiTheme="minorEastAsia" w:hAnsiTheme="minorEastAsia"/>
          <w:color w:val="444444"/>
          <w:kern w:val="0"/>
          <w:sz w:val="24"/>
          <w:szCs w:val="24"/>
          <w:highlight w:val="none"/>
          <w:lang w:eastAsia="zh-CN"/>
        </w:rPr>
        <w:t>招标单位</w:t>
      </w:r>
      <w:r>
        <w:rPr>
          <w:rFonts w:hint="eastAsia" w:cs="Tahoma" w:asciiTheme="minorEastAsia" w:hAnsiTheme="minorEastAsia"/>
          <w:color w:val="444444"/>
          <w:kern w:val="0"/>
          <w:sz w:val="24"/>
          <w:szCs w:val="24"/>
          <w:highlight w:val="none"/>
        </w:rPr>
        <w:t>报告；</w:t>
      </w:r>
    </w:p>
    <w:p>
      <w:pPr>
        <w:widowControl/>
        <w:shd w:val="clear" w:color="auto" w:fill="FFFFFF"/>
        <w:spacing w:line="600" w:lineRule="atLeast"/>
        <w:ind w:firstLine="480"/>
        <w:jc w:val="left"/>
        <w:rPr>
          <w:rFonts w:hint="eastAsia" w:cs="Tahoma" w:asciiTheme="minorEastAsia" w:hAnsiTheme="minorEastAsia"/>
          <w:color w:val="444444"/>
          <w:kern w:val="0"/>
          <w:sz w:val="24"/>
          <w:szCs w:val="24"/>
          <w:highlight w:val="none"/>
        </w:rPr>
      </w:pPr>
      <w:r>
        <w:rPr>
          <w:rFonts w:hint="eastAsia" w:cs="Tahoma" w:asciiTheme="minorEastAsia" w:hAnsiTheme="minorEastAsia"/>
          <w:color w:val="444444"/>
          <w:kern w:val="0"/>
          <w:sz w:val="24"/>
          <w:szCs w:val="24"/>
          <w:highlight w:val="none"/>
          <w:lang w:eastAsia="zh-CN"/>
        </w:rPr>
        <w:t>（三）</w:t>
      </w:r>
      <w:r>
        <w:rPr>
          <w:rFonts w:hint="eastAsia" w:cs="Tahoma" w:asciiTheme="minorEastAsia" w:hAnsiTheme="minorEastAsia"/>
          <w:color w:val="444444"/>
          <w:kern w:val="0"/>
          <w:sz w:val="24"/>
          <w:szCs w:val="24"/>
          <w:highlight w:val="none"/>
        </w:rPr>
        <w:t>做好安全排查工作，收集房屋安全隐患、维修情况登记造册并书面报告</w:t>
      </w:r>
      <w:r>
        <w:rPr>
          <w:rFonts w:hint="eastAsia" w:cs="Tahoma" w:asciiTheme="minorEastAsia" w:hAnsiTheme="minorEastAsia"/>
          <w:color w:val="444444"/>
          <w:kern w:val="0"/>
          <w:sz w:val="24"/>
          <w:szCs w:val="24"/>
          <w:highlight w:val="none"/>
          <w:lang w:eastAsia="zh-CN"/>
        </w:rPr>
        <w:t>招标单位</w:t>
      </w:r>
      <w:r>
        <w:rPr>
          <w:rFonts w:hint="eastAsia" w:cs="Tahoma" w:asciiTheme="minorEastAsia" w:hAnsiTheme="minorEastAsia"/>
          <w:color w:val="444444"/>
          <w:kern w:val="0"/>
          <w:sz w:val="24"/>
          <w:szCs w:val="24"/>
          <w:highlight w:val="none"/>
        </w:rPr>
        <w:t>，做好维护工作,未报告的房屋安全事故由</w:t>
      </w:r>
      <w:r>
        <w:rPr>
          <w:rFonts w:hint="eastAsia" w:cs="Tahoma" w:asciiTheme="minorEastAsia" w:hAnsiTheme="minorEastAsia"/>
          <w:color w:val="444444"/>
          <w:kern w:val="0"/>
          <w:sz w:val="24"/>
          <w:szCs w:val="24"/>
          <w:highlight w:val="none"/>
          <w:lang w:eastAsia="zh-CN"/>
        </w:rPr>
        <w:t>中标单位</w:t>
      </w:r>
      <w:r>
        <w:rPr>
          <w:rFonts w:hint="eastAsia" w:cs="Tahoma" w:asciiTheme="minorEastAsia" w:hAnsiTheme="minorEastAsia"/>
          <w:color w:val="444444"/>
          <w:kern w:val="0"/>
          <w:sz w:val="24"/>
          <w:szCs w:val="24"/>
          <w:highlight w:val="none"/>
        </w:rPr>
        <w:t>完全负责；</w:t>
      </w:r>
    </w:p>
    <w:p>
      <w:pPr>
        <w:widowControl/>
        <w:shd w:val="clear" w:color="auto" w:fill="FFFFFF"/>
        <w:spacing w:line="600" w:lineRule="atLeast"/>
        <w:ind w:firstLine="480"/>
        <w:jc w:val="left"/>
        <w:rPr>
          <w:rFonts w:hint="eastAsia" w:cs="Tahoma" w:asciiTheme="minorEastAsia" w:hAnsiTheme="minorEastAsia"/>
          <w:color w:val="444444"/>
          <w:kern w:val="0"/>
          <w:sz w:val="24"/>
          <w:szCs w:val="24"/>
          <w:highlight w:val="none"/>
        </w:rPr>
      </w:pPr>
      <w:r>
        <w:rPr>
          <w:rFonts w:hint="eastAsia" w:cs="Tahoma" w:asciiTheme="minorEastAsia" w:hAnsiTheme="minorEastAsia"/>
          <w:color w:val="444444"/>
          <w:kern w:val="0"/>
          <w:sz w:val="24"/>
          <w:szCs w:val="24"/>
          <w:highlight w:val="none"/>
          <w:lang w:eastAsia="zh-CN"/>
        </w:rPr>
        <w:t>（四）</w:t>
      </w:r>
      <w:r>
        <w:rPr>
          <w:rFonts w:hint="eastAsia" w:cs="Tahoma" w:asciiTheme="minorEastAsia" w:hAnsiTheme="minorEastAsia"/>
          <w:color w:val="444444"/>
          <w:kern w:val="0"/>
          <w:sz w:val="24"/>
          <w:szCs w:val="24"/>
          <w:highlight w:val="none"/>
        </w:rPr>
        <w:t>制定书面管理规章和具体服务内容并向</w:t>
      </w:r>
      <w:r>
        <w:rPr>
          <w:rFonts w:hint="eastAsia" w:cs="Tahoma" w:asciiTheme="minorEastAsia" w:hAnsiTheme="minorEastAsia"/>
          <w:color w:val="444444"/>
          <w:kern w:val="0"/>
          <w:sz w:val="24"/>
          <w:szCs w:val="24"/>
          <w:highlight w:val="none"/>
          <w:lang w:eastAsia="zh-CN"/>
        </w:rPr>
        <w:t>招标单位</w:t>
      </w:r>
      <w:r>
        <w:rPr>
          <w:rFonts w:hint="eastAsia" w:cs="Tahoma" w:asciiTheme="minorEastAsia" w:hAnsiTheme="minorEastAsia"/>
          <w:color w:val="444444"/>
          <w:kern w:val="0"/>
          <w:sz w:val="24"/>
          <w:szCs w:val="24"/>
          <w:highlight w:val="none"/>
        </w:rPr>
        <w:t>备案；</w:t>
      </w:r>
    </w:p>
    <w:p>
      <w:pPr>
        <w:widowControl/>
        <w:shd w:val="clear" w:color="auto" w:fill="FFFFFF"/>
        <w:spacing w:line="600" w:lineRule="atLeast"/>
        <w:ind w:firstLine="480"/>
        <w:jc w:val="left"/>
        <w:rPr>
          <w:rFonts w:hint="eastAsia" w:cs="Tahoma" w:asciiTheme="minorEastAsia" w:hAnsiTheme="minorEastAsia"/>
          <w:color w:val="444444"/>
          <w:kern w:val="0"/>
          <w:sz w:val="24"/>
          <w:szCs w:val="24"/>
          <w:highlight w:val="none"/>
        </w:rPr>
      </w:pPr>
      <w:r>
        <w:rPr>
          <w:rFonts w:hint="eastAsia" w:cs="Tahoma" w:asciiTheme="minorEastAsia" w:hAnsiTheme="minorEastAsia"/>
          <w:color w:val="444444"/>
          <w:kern w:val="0"/>
          <w:sz w:val="24"/>
          <w:szCs w:val="24"/>
          <w:highlight w:val="none"/>
          <w:lang w:eastAsia="zh-CN"/>
        </w:rPr>
        <w:t>（五）</w:t>
      </w:r>
      <w:r>
        <w:rPr>
          <w:rFonts w:hint="eastAsia" w:cs="Tahoma" w:asciiTheme="minorEastAsia" w:hAnsiTheme="minorEastAsia"/>
          <w:color w:val="444444"/>
          <w:kern w:val="0"/>
          <w:sz w:val="24"/>
          <w:szCs w:val="24"/>
          <w:highlight w:val="none"/>
        </w:rPr>
        <w:t>房屋现状、房屋使用人情况及变动的各项情况须在每月上缴租金时向</w:t>
      </w:r>
      <w:r>
        <w:rPr>
          <w:rFonts w:hint="eastAsia" w:cs="Tahoma" w:asciiTheme="minorEastAsia" w:hAnsiTheme="minorEastAsia"/>
          <w:color w:val="444444"/>
          <w:kern w:val="0"/>
          <w:sz w:val="24"/>
          <w:szCs w:val="24"/>
          <w:highlight w:val="none"/>
          <w:lang w:eastAsia="zh-CN"/>
        </w:rPr>
        <w:t>招标单位</w:t>
      </w:r>
      <w:r>
        <w:rPr>
          <w:rFonts w:hint="eastAsia" w:cs="Tahoma" w:asciiTheme="minorEastAsia" w:hAnsiTheme="minorEastAsia"/>
          <w:color w:val="444444"/>
          <w:kern w:val="0"/>
          <w:sz w:val="24"/>
          <w:szCs w:val="24"/>
          <w:highlight w:val="none"/>
        </w:rPr>
        <w:t>报告；</w:t>
      </w:r>
    </w:p>
    <w:p>
      <w:pPr>
        <w:widowControl/>
        <w:shd w:val="clear" w:color="auto" w:fill="FFFFFF"/>
        <w:spacing w:line="600" w:lineRule="atLeast"/>
        <w:ind w:firstLine="480"/>
        <w:jc w:val="left"/>
        <w:rPr>
          <w:rFonts w:hint="eastAsia" w:cs="Tahoma" w:asciiTheme="minorEastAsia" w:hAnsiTheme="minorEastAsia"/>
          <w:color w:val="444444"/>
          <w:kern w:val="0"/>
          <w:sz w:val="24"/>
          <w:szCs w:val="24"/>
          <w:highlight w:val="none"/>
        </w:rPr>
      </w:pPr>
      <w:r>
        <w:rPr>
          <w:rFonts w:hint="eastAsia" w:cs="Tahoma" w:asciiTheme="minorEastAsia" w:hAnsiTheme="minorEastAsia"/>
          <w:color w:val="444444"/>
          <w:kern w:val="0"/>
          <w:sz w:val="24"/>
          <w:szCs w:val="24"/>
          <w:highlight w:val="none"/>
          <w:lang w:eastAsia="zh-CN"/>
        </w:rPr>
        <w:t>（六）</w:t>
      </w:r>
      <w:r>
        <w:rPr>
          <w:rFonts w:hint="eastAsia" w:cs="Tahoma" w:asciiTheme="minorEastAsia" w:hAnsiTheme="minorEastAsia"/>
          <w:color w:val="444444"/>
          <w:kern w:val="0"/>
          <w:sz w:val="24"/>
          <w:szCs w:val="24"/>
          <w:highlight w:val="none"/>
        </w:rPr>
        <w:t>上述的房屋未收取到租金的，</w:t>
      </w:r>
      <w:r>
        <w:rPr>
          <w:rFonts w:hint="eastAsia" w:cs="Tahoma" w:asciiTheme="minorEastAsia" w:hAnsiTheme="minorEastAsia"/>
          <w:color w:val="444444"/>
          <w:kern w:val="0"/>
          <w:sz w:val="24"/>
          <w:szCs w:val="24"/>
          <w:highlight w:val="none"/>
          <w:lang w:eastAsia="zh-CN"/>
        </w:rPr>
        <w:t>中标单位</w:t>
      </w:r>
      <w:r>
        <w:rPr>
          <w:rFonts w:hint="eastAsia" w:cs="Tahoma" w:asciiTheme="minorEastAsia" w:hAnsiTheme="minorEastAsia"/>
          <w:color w:val="444444"/>
          <w:kern w:val="0"/>
          <w:sz w:val="24"/>
          <w:szCs w:val="24"/>
          <w:highlight w:val="none"/>
        </w:rPr>
        <w:t>须逐一向</w:t>
      </w:r>
      <w:r>
        <w:rPr>
          <w:rFonts w:hint="eastAsia" w:cs="Tahoma" w:asciiTheme="minorEastAsia" w:hAnsiTheme="minorEastAsia"/>
          <w:color w:val="444444"/>
          <w:kern w:val="0"/>
          <w:sz w:val="24"/>
          <w:szCs w:val="24"/>
          <w:highlight w:val="none"/>
          <w:lang w:eastAsia="zh-CN"/>
        </w:rPr>
        <w:t>招标单位</w:t>
      </w:r>
      <w:r>
        <w:rPr>
          <w:rFonts w:hint="eastAsia" w:cs="Tahoma" w:asciiTheme="minorEastAsia" w:hAnsiTheme="minorEastAsia"/>
          <w:color w:val="444444"/>
          <w:kern w:val="0"/>
          <w:sz w:val="24"/>
          <w:szCs w:val="24"/>
          <w:highlight w:val="none"/>
        </w:rPr>
        <w:t>做书面说明；</w:t>
      </w:r>
    </w:p>
    <w:p>
      <w:pPr>
        <w:widowControl/>
        <w:shd w:val="clear" w:color="auto" w:fill="FFFFFF"/>
        <w:spacing w:line="600" w:lineRule="atLeast"/>
        <w:ind w:firstLine="480"/>
        <w:jc w:val="left"/>
        <w:rPr>
          <w:rFonts w:hint="eastAsia" w:cs="Tahoma" w:asciiTheme="minorEastAsia" w:hAnsiTheme="minorEastAsia"/>
          <w:color w:val="444444"/>
          <w:kern w:val="0"/>
          <w:sz w:val="24"/>
          <w:szCs w:val="24"/>
          <w:highlight w:val="none"/>
        </w:rPr>
      </w:pPr>
      <w:r>
        <w:rPr>
          <w:rFonts w:hint="eastAsia" w:cs="Tahoma" w:asciiTheme="minorEastAsia" w:hAnsiTheme="minorEastAsia"/>
          <w:color w:val="444444"/>
          <w:kern w:val="0"/>
          <w:sz w:val="24"/>
          <w:szCs w:val="24"/>
          <w:highlight w:val="none"/>
          <w:lang w:eastAsia="zh-CN"/>
        </w:rPr>
        <w:t>（七）</w:t>
      </w:r>
      <w:r>
        <w:rPr>
          <w:rFonts w:hint="eastAsia" w:cs="Tahoma" w:asciiTheme="minorEastAsia" w:hAnsiTheme="minorEastAsia"/>
          <w:color w:val="444444"/>
          <w:kern w:val="0"/>
          <w:sz w:val="24"/>
          <w:szCs w:val="24"/>
          <w:highlight w:val="none"/>
        </w:rPr>
        <w:t>积极宣传</w:t>
      </w:r>
      <w:r>
        <w:rPr>
          <w:rFonts w:hint="eastAsia" w:cs="Tahoma" w:asciiTheme="minorEastAsia" w:hAnsiTheme="minorEastAsia"/>
          <w:color w:val="444444"/>
          <w:kern w:val="0"/>
          <w:sz w:val="24"/>
          <w:szCs w:val="24"/>
          <w:highlight w:val="none"/>
          <w:lang w:eastAsia="zh-CN"/>
        </w:rPr>
        <w:t>招标单位</w:t>
      </w:r>
      <w:r>
        <w:rPr>
          <w:rFonts w:hint="eastAsia" w:cs="Tahoma" w:asciiTheme="minorEastAsia" w:hAnsiTheme="minorEastAsia"/>
          <w:color w:val="444444"/>
          <w:kern w:val="0"/>
          <w:sz w:val="24"/>
          <w:szCs w:val="24"/>
          <w:highlight w:val="none"/>
        </w:rPr>
        <w:t>直管公房出售政策，配合完成直管公房出售工作，配合</w:t>
      </w:r>
      <w:r>
        <w:rPr>
          <w:rFonts w:hint="eastAsia" w:cs="Tahoma" w:asciiTheme="minorEastAsia" w:hAnsiTheme="minorEastAsia"/>
          <w:color w:val="444444"/>
          <w:kern w:val="0"/>
          <w:sz w:val="24"/>
          <w:szCs w:val="24"/>
          <w:highlight w:val="none"/>
          <w:lang w:eastAsia="zh-CN"/>
        </w:rPr>
        <w:t>招标单位</w:t>
      </w:r>
      <w:r>
        <w:rPr>
          <w:rFonts w:hint="eastAsia" w:cs="Tahoma" w:asciiTheme="minorEastAsia" w:hAnsiTheme="minorEastAsia"/>
          <w:color w:val="444444"/>
          <w:kern w:val="0"/>
          <w:sz w:val="24"/>
          <w:szCs w:val="24"/>
          <w:highlight w:val="none"/>
        </w:rPr>
        <w:t>完成房屋测绘、房屋评估等现场工作，负责完成投诉处理，；</w:t>
      </w:r>
    </w:p>
    <w:p>
      <w:pPr>
        <w:widowControl/>
        <w:shd w:val="clear" w:color="auto" w:fill="FFFFFF"/>
        <w:spacing w:line="600" w:lineRule="atLeast"/>
        <w:ind w:firstLine="480"/>
        <w:jc w:val="left"/>
        <w:rPr>
          <w:rFonts w:hint="eastAsia" w:cs="Tahoma" w:asciiTheme="minorEastAsia" w:hAnsiTheme="minorEastAsia"/>
          <w:color w:val="444444"/>
          <w:kern w:val="0"/>
          <w:sz w:val="24"/>
          <w:szCs w:val="24"/>
          <w:highlight w:val="none"/>
        </w:rPr>
      </w:pPr>
      <w:r>
        <w:rPr>
          <w:rFonts w:hint="eastAsia" w:cs="Tahoma" w:asciiTheme="minorEastAsia" w:hAnsiTheme="minorEastAsia"/>
          <w:color w:val="444444"/>
          <w:kern w:val="0"/>
          <w:sz w:val="24"/>
          <w:szCs w:val="24"/>
          <w:highlight w:val="none"/>
          <w:lang w:eastAsia="zh-CN"/>
        </w:rPr>
        <w:t>（八）中标单位</w:t>
      </w:r>
      <w:r>
        <w:rPr>
          <w:rFonts w:hint="eastAsia" w:cs="Tahoma" w:asciiTheme="minorEastAsia" w:hAnsiTheme="minorEastAsia"/>
          <w:color w:val="444444"/>
          <w:kern w:val="0"/>
          <w:sz w:val="24"/>
          <w:szCs w:val="24"/>
          <w:highlight w:val="none"/>
        </w:rPr>
        <w:t>在租金收取过程中不得对承租户使用暴力、恐吓、胁迫等手段，如因</w:t>
      </w:r>
      <w:r>
        <w:rPr>
          <w:rFonts w:hint="eastAsia" w:cs="Tahoma" w:asciiTheme="minorEastAsia" w:hAnsiTheme="minorEastAsia"/>
          <w:color w:val="444444"/>
          <w:kern w:val="0"/>
          <w:sz w:val="24"/>
          <w:szCs w:val="24"/>
          <w:highlight w:val="none"/>
          <w:lang w:eastAsia="zh-CN"/>
        </w:rPr>
        <w:t>中标单位</w:t>
      </w:r>
      <w:r>
        <w:rPr>
          <w:rFonts w:hint="eastAsia" w:cs="Tahoma" w:asciiTheme="minorEastAsia" w:hAnsiTheme="minorEastAsia"/>
          <w:color w:val="444444"/>
          <w:kern w:val="0"/>
          <w:sz w:val="24"/>
          <w:szCs w:val="24"/>
          <w:highlight w:val="none"/>
        </w:rPr>
        <w:t>使用不正当手段引起的一切不良后果，由</w:t>
      </w:r>
      <w:r>
        <w:rPr>
          <w:rFonts w:hint="eastAsia" w:cs="Tahoma" w:asciiTheme="minorEastAsia" w:hAnsiTheme="minorEastAsia"/>
          <w:color w:val="444444"/>
          <w:kern w:val="0"/>
          <w:sz w:val="24"/>
          <w:szCs w:val="24"/>
          <w:highlight w:val="none"/>
          <w:lang w:eastAsia="zh-CN"/>
        </w:rPr>
        <w:t>中标单位</w:t>
      </w:r>
      <w:r>
        <w:rPr>
          <w:rFonts w:hint="eastAsia" w:cs="Tahoma" w:asciiTheme="minorEastAsia" w:hAnsiTheme="minorEastAsia"/>
          <w:color w:val="444444"/>
          <w:kern w:val="0"/>
          <w:sz w:val="24"/>
          <w:szCs w:val="24"/>
          <w:highlight w:val="none"/>
        </w:rPr>
        <w:t>自行承担，并由</w:t>
      </w:r>
      <w:r>
        <w:rPr>
          <w:rFonts w:hint="eastAsia" w:cs="Tahoma" w:asciiTheme="minorEastAsia" w:hAnsiTheme="minorEastAsia"/>
          <w:color w:val="444444"/>
          <w:kern w:val="0"/>
          <w:sz w:val="24"/>
          <w:szCs w:val="24"/>
          <w:highlight w:val="none"/>
          <w:lang w:eastAsia="zh-CN"/>
        </w:rPr>
        <w:t>中标单位</w:t>
      </w:r>
      <w:r>
        <w:rPr>
          <w:rFonts w:hint="eastAsia" w:cs="Tahoma" w:asciiTheme="minorEastAsia" w:hAnsiTheme="minorEastAsia"/>
          <w:color w:val="444444"/>
          <w:kern w:val="0"/>
          <w:sz w:val="24"/>
          <w:szCs w:val="24"/>
          <w:highlight w:val="none"/>
        </w:rPr>
        <w:t>向</w:t>
      </w:r>
      <w:r>
        <w:rPr>
          <w:rFonts w:hint="eastAsia" w:cs="Tahoma" w:asciiTheme="minorEastAsia" w:hAnsiTheme="minorEastAsia"/>
          <w:color w:val="444444"/>
          <w:kern w:val="0"/>
          <w:sz w:val="24"/>
          <w:szCs w:val="24"/>
          <w:highlight w:val="none"/>
          <w:lang w:eastAsia="zh-CN"/>
        </w:rPr>
        <w:t>招标单位</w:t>
      </w:r>
      <w:r>
        <w:rPr>
          <w:rFonts w:hint="eastAsia" w:cs="Tahoma" w:asciiTheme="minorEastAsia" w:hAnsiTheme="minorEastAsia"/>
          <w:color w:val="444444"/>
          <w:kern w:val="0"/>
          <w:sz w:val="24"/>
          <w:szCs w:val="24"/>
          <w:highlight w:val="none"/>
        </w:rPr>
        <w:t>支付10万元违约金；</w:t>
      </w:r>
    </w:p>
    <w:p>
      <w:pPr>
        <w:widowControl/>
        <w:shd w:val="clear" w:color="auto" w:fill="FFFFFF"/>
        <w:spacing w:line="600" w:lineRule="atLeast"/>
        <w:ind w:firstLine="480"/>
        <w:jc w:val="left"/>
        <w:rPr>
          <w:rFonts w:hint="eastAsia" w:cs="Tahoma" w:asciiTheme="minorEastAsia" w:hAnsiTheme="minorEastAsia"/>
          <w:color w:val="444444"/>
          <w:kern w:val="0"/>
          <w:sz w:val="24"/>
          <w:szCs w:val="24"/>
          <w:highlight w:val="none"/>
        </w:rPr>
      </w:pPr>
      <w:r>
        <w:rPr>
          <w:rFonts w:hint="eastAsia" w:cs="Tahoma" w:asciiTheme="minorEastAsia" w:hAnsiTheme="minorEastAsia"/>
          <w:color w:val="444444"/>
          <w:kern w:val="0"/>
          <w:sz w:val="24"/>
          <w:szCs w:val="24"/>
          <w:highlight w:val="none"/>
          <w:lang w:eastAsia="zh-CN"/>
        </w:rPr>
        <w:t>（九）</w:t>
      </w:r>
      <w:r>
        <w:rPr>
          <w:rFonts w:hint="eastAsia" w:cs="Tahoma" w:asciiTheme="minorEastAsia" w:hAnsiTheme="minorEastAsia"/>
          <w:color w:val="444444"/>
          <w:kern w:val="0"/>
          <w:sz w:val="24"/>
          <w:szCs w:val="24"/>
          <w:highlight w:val="none"/>
        </w:rPr>
        <w:t>按</w:t>
      </w:r>
      <w:r>
        <w:rPr>
          <w:rFonts w:hint="eastAsia" w:cs="Tahoma" w:asciiTheme="minorEastAsia" w:hAnsiTheme="minorEastAsia"/>
          <w:color w:val="444444"/>
          <w:kern w:val="0"/>
          <w:sz w:val="24"/>
          <w:szCs w:val="24"/>
          <w:highlight w:val="none"/>
          <w:lang w:eastAsia="zh-CN"/>
        </w:rPr>
        <w:t>招标单位</w:t>
      </w:r>
      <w:r>
        <w:rPr>
          <w:rFonts w:hint="eastAsia" w:cs="Tahoma" w:asciiTheme="minorEastAsia" w:hAnsiTheme="minorEastAsia"/>
          <w:color w:val="444444"/>
          <w:kern w:val="0"/>
          <w:sz w:val="24"/>
          <w:szCs w:val="24"/>
          <w:highlight w:val="none"/>
        </w:rPr>
        <w:t>财务要求开具收款凭证给承租户；</w:t>
      </w:r>
    </w:p>
    <w:p>
      <w:pPr>
        <w:widowControl/>
        <w:shd w:val="clear" w:color="auto" w:fill="FFFFFF"/>
        <w:spacing w:line="600" w:lineRule="atLeast"/>
        <w:ind w:firstLine="480"/>
        <w:jc w:val="left"/>
        <w:rPr>
          <w:rFonts w:hint="eastAsia" w:cs="Tahoma" w:asciiTheme="minorEastAsia" w:hAnsiTheme="minorEastAsia"/>
          <w:color w:val="444444"/>
          <w:kern w:val="0"/>
          <w:sz w:val="24"/>
          <w:szCs w:val="24"/>
          <w:highlight w:val="none"/>
        </w:rPr>
      </w:pPr>
      <w:r>
        <w:rPr>
          <w:rFonts w:hint="eastAsia" w:cs="Tahoma" w:asciiTheme="minorEastAsia" w:hAnsiTheme="minorEastAsia"/>
          <w:color w:val="444444"/>
          <w:kern w:val="0"/>
          <w:sz w:val="24"/>
          <w:szCs w:val="24"/>
          <w:highlight w:val="none"/>
          <w:lang w:eastAsia="zh-CN"/>
        </w:rPr>
        <w:t>（十）</w:t>
      </w:r>
      <w:r>
        <w:rPr>
          <w:rFonts w:hint="eastAsia" w:cs="Tahoma" w:asciiTheme="minorEastAsia" w:hAnsiTheme="minorEastAsia"/>
          <w:color w:val="444444"/>
          <w:kern w:val="0"/>
          <w:sz w:val="24"/>
          <w:szCs w:val="24"/>
          <w:highlight w:val="none"/>
        </w:rPr>
        <w:t>其他委托管理事项；</w:t>
      </w:r>
    </w:p>
    <w:p>
      <w:pPr>
        <w:widowControl/>
        <w:shd w:val="clear" w:color="auto" w:fill="FFFFFF"/>
        <w:spacing w:line="600" w:lineRule="atLeast"/>
        <w:ind w:firstLine="480"/>
        <w:jc w:val="left"/>
        <w:rPr>
          <w:rFonts w:hint="eastAsia" w:cs="Tahoma" w:asciiTheme="minorEastAsia" w:hAnsiTheme="minorEastAsia"/>
          <w:color w:val="444444"/>
          <w:kern w:val="0"/>
          <w:sz w:val="24"/>
          <w:szCs w:val="24"/>
          <w:highlight w:val="none"/>
        </w:rPr>
      </w:pPr>
      <w:r>
        <w:rPr>
          <w:rFonts w:hint="eastAsia" w:cs="Tahoma" w:asciiTheme="minorEastAsia" w:hAnsiTheme="minorEastAsia"/>
          <w:color w:val="444444"/>
          <w:kern w:val="0"/>
          <w:sz w:val="24"/>
          <w:szCs w:val="24"/>
          <w:highlight w:val="none"/>
          <w:lang w:eastAsia="zh-CN"/>
        </w:rPr>
        <w:t>（十一）中标单位</w:t>
      </w:r>
      <w:r>
        <w:rPr>
          <w:rFonts w:hint="eastAsia" w:cs="Tahoma" w:asciiTheme="minorEastAsia" w:hAnsiTheme="minorEastAsia"/>
          <w:color w:val="444444"/>
          <w:kern w:val="0"/>
          <w:sz w:val="24"/>
          <w:szCs w:val="24"/>
          <w:highlight w:val="none"/>
        </w:rPr>
        <w:t>必须服从</w:t>
      </w:r>
      <w:r>
        <w:rPr>
          <w:rFonts w:hint="eastAsia" w:cs="Tahoma" w:asciiTheme="minorEastAsia" w:hAnsiTheme="minorEastAsia"/>
          <w:color w:val="444444"/>
          <w:kern w:val="0"/>
          <w:sz w:val="24"/>
          <w:szCs w:val="24"/>
          <w:highlight w:val="none"/>
          <w:lang w:eastAsia="zh-CN"/>
        </w:rPr>
        <w:t>招标单位</w:t>
      </w:r>
      <w:r>
        <w:rPr>
          <w:rFonts w:hint="eastAsia" w:cs="Tahoma" w:asciiTheme="minorEastAsia" w:hAnsiTheme="minorEastAsia"/>
          <w:color w:val="444444"/>
          <w:kern w:val="0"/>
          <w:sz w:val="24"/>
          <w:szCs w:val="24"/>
          <w:highlight w:val="none"/>
        </w:rPr>
        <w:t>的工作管理，若</w:t>
      </w:r>
      <w:r>
        <w:rPr>
          <w:rFonts w:hint="eastAsia" w:cs="Tahoma" w:asciiTheme="minorEastAsia" w:hAnsiTheme="minorEastAsia"/>
          <w:color w:val="444444"/>
          <w:kern w:val="0"/>
          <w:sz w:val="24"/>
          <w:szCs w:val="24"/>
          <w:highlight w:val="none"/>
          <w:lang w:eastAsia="zh-CN"/>
        </w:rPr>
        <w:t>中标单位</w:t>
      </w:r>
      <w:r>
        <w:rPr>
          <w:rFonts w:hint="eastAsia" w:cs="Tahoma" w:asciiTheme="minorEastAsia" w:hAnsiTheme="minorEastAsia"/>
          <w:color w:val="444444"/>
          <w:kern w:val="0"/>
          <w:sz w:val="24"/>
          <w:szCs w:val="24"/>
          <w:highlight w:val="none"/>
        </w:rPr>
        <w:t>未能履行上述职责，</w:t>
      </w:r>
      <w:r>
        <w:rPr>
          <w:rFonts w:hint="eastAsia" w:cs="Tahoma" w:asciiTheme="minorEastAsia" w:hAnsiTheme="minorEastAsia"/>
          <w:color w:val="444444"/>
          <w:kern w:val="0"/>
          <w:sz w:val="24"/>
          <w:szCs w:val="24"/>
          <w:highlight w:val="none"/>
          <w:lang w:eastAsia="zh-CN"/>
        </w:rPr>
        <w:t>招标单位</w:t>
      </w:r>
      <w:r>
        <w:rPr>
          <w:rFonts w:hint="eastAsia" w:cs="Tahoma" w:asciiTheme="minorEastAsia" w:hAnsiTheme="minorEastAsia"/>
          <w:color w:val="444444"/>
          <w:kern w:val="0"/>
          <w:sz w:val="24"/>
          <w:szCs w:val="24"/>
          <w:highlight w:val="none"/>
        </w:rPr>
        <w:t>有权解除合同，</w:t>
      </w:r>
      <w:r>
        <w:rPr>
          <w:rFonts w:hint="eastAsia" w:cs="Tahoma" w:asciiTheme="minorEastAsia" w:hAnsiTheme="minorEastAsia"/>
          <w:color w:val="444444"/>
          <w:kern w:val="0"/>
          <w:sz w:val="24"/>
          <w:szCs w:val="24"/>
          <w:highlight w:val="none"/>
          <w:lang w:eastAsia="zh-CN"/>
        </w:rPr>
        <w:t>中标单位</w:t>
      </w:r>
      <w:r>
        <w:rPr>
          <w:rFonts w:hint="eastAsia" w:cs="Tahoma" w:asciiTheme="minorEastAsia" w:hAnsiTheme="minorEastAsia"/>
          <w:color w:val="444444"/>
          <w:kern w:val="0"/>
          <w:sz w:val="24"/>
          <w:szCs w:val="24"/>
          <w:highlight w:val="none"/>
        </w:rPr>
        <w:t>按全年应收租金总额向</w:t>
      </w:r>
      <w:r>
        <w:rPr>
          <w:rFonts w:hint="eastAsia" w:cs="Tahoma" w:asciiTheme="minorEastAsia" w:hAnsiTheme="minorEastAsia"/>
          <w:color w:val="444444"/>
          <w:kern w:val="0"/>
          <w:sz w:val="24"/>
          <w:szCs w:val="24"/>
          <w:highlight w:val="none"/>
          <w:lang w:eastAsia="zh-CN"/>
        </w:rPr>
        <w:t>招标单位</w:t>
      </w:r>
      <w:r>
        <w:rPr>
          <w:rFonts w:hint="eastAsia" w:cs="Tahoma" w:asciiTheme="minorEastAsia" w:hAnsiTheme="minorEastAsia"/>
          <w:color w:val="444444"/>
          <w:kern w:val="0"/>
          <w:sz w:val="24"/>
          <w:szCs w:val="24"/>
          <w:highlight w:val="none"/>
        </w:rPr>
        <w:t>支付违约金，</w:t>
      </w:r>
      <w:r>
        <w:rPr>
          <w:rFonts w:hint="eastAsia" w:cs="Tahoma" w:asciiTheme="minorEastAsia" w:hAnsiTheme="minorEastAsia"/>
          <w:color w:val="444444"/>
          <w:kern w:val="0"/>
          <w:sz w:val="24"/>
          <w:szCs w:val="24"/>
          <w:highlight w:val="none"/>
          <w:lang w:eastAsia="zh-CN"/>
        </w:rPr>
        <w:t>中标单位</w:t>
      </w:r>
      <w:r>
        <w:rPr>
          <w:rFonts w:hint="eastAsia" w:cs="Tahoma" w:asciiTheme="minorEastAsia" w:hAnsiTheme="minorEastAsia"/>
          <w:color w:val="444444"/>
          <w:kern w:val="0"/>
          <w:sz w:val="24"/>
          <w:szCs w:val="24"/>
          <w:highlight w:val="none"/>
        </w:rPr>
        <w:t>对</w:t>
      </w:r>
      <w:r>
        <w:rPr>
          <w:rFonts w:hint="eastAsia" w:cs="Tahoma" w:asciiTheme="minorEastAsia" w:hAnsiTheme="minorEastAsia"/>
          <w:color w:val="444444"/>
          <w:kern w:val="0"/>
          <w:sz w:val="24"/>
          <w:szCs w:val="24"/>
          <w:highlight w:val="none"/>
          <w:lang w:eastAsia="zh-CN"/>
        </w:rPr>
        <w:t>招标单位</w:t>
      </w:r>
      <w:r>
        <w:rPr>
          <w:rFonts w:hint="eastAsia" w:cs="Tahoma" w:asciiTheme="minorEastAsia" w:hAnsiTheme="minorEastAsia"/>
          <w:color w:val="444444"/>
          <w:kern w:val="0"/>
          <w:sz w:val="24"/>
          <w:szCs w:val="24"/>
          <w:highlight w:val="none"/>
        </w:rPr>
        <w:t>造成的损失承担全部赔偿责任。</w:t>
      </w:r>
    </w:p>
    <w:p>
      <w:pPr>
        <w:widowControl/>
        <w:shd w:val="clear" w:color="auto" w:fill="FFFFFF"/>
        <w:spacing w:line="600" w:lineRule="atLeast"/>
        <w:ind w:firstLine="480"/>
        <w:jc w:val="left"/>
        <w:rPr>
          <w:rFonts w:hint="eastAsia" w:cs="Tahoma" w:asciiTheme="minorEastAsia" w:hAnsiTheme="minorEastAsia"/>
          <w:b/>
          <w:bCs/>
          <w:color w:val="444444"/>
          <w:kern w:val="0"/>
          <w:sz w:val="24"/>
          <w:szCs w:val="24"/>
          <w:lang w:val="en-US" w:eastAsia="zh-CN"/>
        </w:rPr>
      </w:pPr>
      <w:r>
        <w:rPr>
          <w:rFonts w:hint="eastAsia" w:cs="Tahoma" w:asciiTheme="minorEastAsia" w:hAnsiTheme="minorEastAsia"/>
          <w:b/>
          <w:bCs/>
          <w:color w:val="444444"/>
          <w:kern w:val="0"/>
          <w:sz w:val="24"/>
          <w:szCs w:val="24"/>
          <w:lang w:val="en-US" w:eastAsia="zh-CN"/>
        </w:rPr>
        <w:t>四、付款方式</w:t>
      </w:r>
    </w:p>
    <w:p>
      <w:pPr>
        <w:widowControl/>
        <w:shd w:val="clear" w:color="auto" w:fill="FFFFFF"/>
        <w:spacing w:line="600" w:lineRule="atLeast"/>
        <w:ind w:firstLine="480"/>
        <w:jc w:val="left"/>
        <w:rPr>
          <w:rFonts w:hint="eastAsia" w:cs="Tahoma" w:asciiTheme="minorEastAsia" w:hAnsiTheme="minorEastAsia"/>
          <w:color w:val="444444"/>
          <w:kern w:val="0"/>
          <w:sz w:val="24"/>
          <w:szCs w:val="24"/>
          <w:highlight w:val="none"/>
          <w:lang w:val="en-US" w:eastAsia="zh-CN"/>
        </w:rPr>
      </w:pPr>
      <w:r>
        <w:rPr>
          <w:rFonts w:hint="eastAsia" w:cs="Tahoma" w:asciiTheme="minorEastAsia" w:hAnsiTheme="minorEastAsia"/>
          <w:color w:val="444444"/>
          <w:kern w:val="0"/>
          <w:sz w:val="24"/>
          <w:szCs w:val="24"/>
          <w:highlight w:val="none"/>
          <w:lang w:val="en-US" w:eastAsia="zh-CN"/>
        </w:rPr>
        <w:t>（一）中标单位将每月收缴到的租金在当月30日前足额存入招标单位指定账户，每逾期一日中标单位按应存金额的10%向招标单位支付违约金；</w:t>
      </w:r>
    </w:p>
    <w:p>
      <w:pPr>
        <w:widowControl/>
        <w:shd w:val="clear" w:color="auto" w:fill="FFFFFF"/>
        <w:spacing w:line="600" w:lineRule="atLeast"/>
        <w:ind w:firstLine="480"/>
        <w:jc w:val="left"/>
        <w:rPr>
          <w:rFonts w:hint="eastAsia" w:cs="Tahoma" w:asciiTheme="minorEastAsia" w:hAnsiTheme="minorEastAsia"/>
          <w:b/>
          <w:bCs/>
          <w:color w:val="444444"/>
          <w:kern w:val="0"/>
          <w:sz w:val="24"/>
          <w:szCs w:val="24"/>
          <w:highlight w:val="none"/>
        </w:rPr>
      </w:pPr>
      <w:r>
        <w:rPr>
          <w:rFonts w:hint="eastAsia" w:cs="Tahoma" w:asciiTheme="minorEastAsia" w:hAnsiTheme="minorEastAsia"/>
          <w:color w:val="444444"/>
          <w:kern w:val="0"/>
          <w:sz w:val="24"/>
          <w:szCs w:val="24"/>
          <w:highlight w:val="none"/>
          <w:lang w:val="en-US" w:eastAsia="zh-CN"/>
        </w:rPr>
        <w:t>（二）每年12月30日前由招标单位组织考核，根据年度考核结果支付相应劳务费用，并在中标单位无异议后的7个工作日内支付。</w:t>
      </w:r>
    </w:p>
    <w:p>
      <w:pPr>
        <w:widowControl/>
        <w:shd w:val="clear" w:color="auto" w:fill="FFFFFF"/>
        <w:spacing w:line="600" w:lineRule="atLeast"/>
        <w:ind w:firstLine="480"/>
        <w:jc w:val="left"/>
        <w:rPr>
          <w:rFonts w:cs="Tahoma" w:asciiTheme="minorEastAsia" w:hAnsiTheme="minorEastAsia"/>
          <w:kern w:val="0"/>
          <w:sz w:val="24"/>
          <w:szCs w:val="24"/>
        </w:rPr>
      </w:pPr>
      <w:r>
        <w:rPr>
          <w:rFonts w:hint="eastAsia" w:cs="Tahoma" w:asciiTheme="minorEastAsia" w:hAnsiTheme="minorEastAsia"/>
          <w:b/>
          <w:bCs/>
          <w:color w:val="444444"/>
          <w:kern w:val="0"/>
          <w:sz w:val="24"/>
          <w:szCs w:val="24"/>
        </w:rPr>
        <w:t>五、评分细则</w:t>
      </w:r>
    </w:p>
    <w:p>
      <w:pPr>
        <w:widowControl/>
        <w:shd w:val="clear" w:color="auto" w:fill="FFFFFF"/>
        <w:spacing w:line="600" w:lineRule="atLeast"/>
        <w:rPr>
          <w:rFonts w:hint="eastAsia" w:cs="Tahoma" w:asciiTheme="minorEastAsia" w:hAnsiTheme="minorEastAsia"/>
          <w:color w:val="333333"/>
          <w:kern w:val="0"/>
          <w:sz w:val="24"/>
          <w:szCs w:val="24"/>
        </w:rPr>
      </w:pPr>
      <w:r>
        <w:rPr>
          <w:rFonts w:hint="eastAsia" w:cs="Tahoma" w:asciiTheme="minorEastAsia" w:hAnsiTheme="minorEastAsia"/>
          <w:color w:val="333333"/>
          <w:kern w:val="0"/>
          <w:sz w:val="24"/>
          <w:szCs w:val="24"/>
        </w:rPr>
        <w:t>评审方式：综合评分法。</w:t>
      </w:r>
    </w:p>
    <w:p>
      <w:pPr>
        <w:widowControl/>
        <w:shd w:val="clear" w:color="auto" w:fill="FFFFFF"/>
        <w:spacing w:line="600" w:lineRule="atLeast"/>
        <w:ind w:firstLine="480"/>
        <w:jc w:val="left"/>
        <w:rPr>
          <w:rFonts w:hint="eastAsia" w:cs="Tahoma" w:asciiTheme="minorEastAsia" w:hAnsiTheme="minorEastAsia"/>
          <w:color w:val="444444"/>
          <w:kern w:val="0"/>
          <w:sz w:val="24"/>
          <w:szCs w:val="24"/>
          <w:highlight w:val="none"/>
          <w:lang w:val="en-US" w:eastAsia="zh-CN"/>
        </w:rPr>
      </w:pPr>
      <w:r>
        <w:rPr>
          <w:rFonts w:hint="eastAsia" w:cs="Tahoma" w:asciiTheme="minorEastAsia" w:hAnsiTheme="minorEastAsia"/>
          <w:color w:val="444444"/>
          <w:kern w:val="0"/>
          <w:sz w:val="24"/>
          <w:szCs w:val="24"/>
          <w:highlight w:val="none"/>
          <w:lang w:val="en-US" w:eastAsia="zh-CN"/>
        </w:rPr>
        <w:t xml:space="preserve">1、评审原则 </w:t>
      </w:r>
    </w:p>
    <w:p>
      <w:pPr>
        <w:widowControl/>
        <w:shd w:val="clear" w:color="auto" w:fill="FFFFFF"/>
        <w:spacing w:line="600" w:lineRule="atLeast"/>
        <w:ind w:firstLine="480"/>
        <w:jc w:val="left"/>
        <w:rPr>
          <w:rFonts w:hint="eastAsia" w:cs="Tahoma" w:asciiTheme="minorEastAsia" w:hAnsiTheme="minorEastAsia"/>
          <w:color w:val="444444"/>
          <w:kern w:val="0"/>
          <w:sz w:val="24"/>
          <w:szCs w:val="24"/>
          <w:highlight w:val="none"/>
          <w:lang w:val="en-US" w:eastAsia="zh-CN"/>
        </w:rPr>
      </w:pPr>
      <w:r>
        <w:rPr>
          <w:rFonts w:hint="eastAsia" w:cs="Tahoma" w:asciiTheme="minorEastAsia" w:hAnsiTheme="minorEastAsia"/>
          <w:color w:val="444444"/>
          <w:kern w:val="0"/>
          <w:sz w:val="24"/>
          <w:szCs w:val="24"/>
          <w:highlight w:val="none"/>
          <w:lang w:val="en-US" w:eastAsia="zh-CN"/>
        </w:rPr>
        <w:t>1.1合法、合规原则。</w:t>
      </w:r>
    </w:p>
    <w:p>
      <w:pPr>
        <w:widowControl/>
        <w:shd w:val="clear" w:color="auto" w:fill="FFFFFF"/>
        <w:spacing w:line="600" w:lineRule="atLeast"/>
        <w:ind w:firstLine="480"/>
        <w:jc w:val="left"/>
        <w:rPr>
          <w:rFonts w:hint="eastAsia" w:cs="Tahoma" w:asciiTheme="minorEastAsia" w:hAnsiTheme="minorEastAsia"/>
          <w:color w:val="444444"/>
          <w:kern w:val="0"/>
          <w:sz w:val="24"/>
          <w:szCs w:val="24"/>
          <w:highlight w:val="none"/>
          <w:lang w:val="en-US" w:eastAsia="zh-CN"/>
        </w:rPr>
      </w:pPr>
      <w:r>
        <w:rPr>
          <w:rFonts w:hint="eastAsia" w:cs="Tahoma" w:asciiTheme="minorEastAsia" w:hAnsiTheme="minorEastAsia"/>
          <w:color w:val="444444"/>
          <w:kern w:val="0"/>
          <w:sz w:val="24"/>
          <w:szCs w:val="24"/>
          <w:highlight w:val="none"/>
          <w:lang w:val="en-US" w:eastAsia="zh-CN"/>
        </w:rPr>
        <w:t>1.2公平、公正、科学、审慎、择优原则。</w:t>
      </w:r>
    </w:p>
    <w:p>
      <w:pPr>
        <w:widowControl/>
        <w:shd w:val="clear" w:color="auto" w:fill="FFFFFF"/>
        <w:spacing w:line="600" w:lineRule="atLeast"/>
        <w:ind w:firstLine="480"/>
        <w:jc w:val="left"/>
        <w:rPr>
          <w:rFonts w:hint="eastAsia" w:ascii="宋体" w:hAnsi="宋体" w:eastAsia="宋体" w:cs="宋体"/>
          <w:color w:val="000080"/>
          <w:sz w:val="20"/>
        </w:rPr>
      </w:pPr>
      <w:r>
        <w:rPr>
          <w:rFonts w:hint="eastAsia" w:cs="Tahoma" w:asciiTheme="minorEastAsia" w:hAnsiTheme="minorEastAsia"/>
          <w:color w:val="444444"/>
          <w:kern w:val="0"/>
          <w:sz w:val="24"/>
          <w:szCs w:val="24"/>
          <w:highlight w:val="none"/>
          <w:lang w:val="en-US" w:eastAsia="zh-CN"/>
        </w:rPr>
        <w:t>1.3高分优先原则。衡量投标文件满足招标文件规定各项评审标准的程度，折算为综合得分分值，依据每个投标人的综合得分由高到低，依次确定排名顺序。</w:t>
      </w:r>
      <w:r>
        <w:rPr>
          <w:rFonts w:hint="eastAsia" w:ascii="宋体" w:hAnsi="宋体" w:eastAsia="宋体" w:cs="宋体"/>
          <w:color w:val="000080"/>
          <w:sz w:val="20"/>
        </w:rPr>
        <w:t xml:space="preserve"> </w:t>
      </w:r>
    </w:p>
    <w:p>
      <w:pPr>
        <w:keepNext w:val="0"/>
        <w:keepLines w:val="0"/>
        <w:pageBreakBefore w:val="0"/>
        <w:widowControl w:val="0"/>
        <w:kinsoku/>
        <w:wordWrap/>
        <w:overflowPunct/>
        <w:topLinePunct w:val="0"/>
        <w:autoSpaceDE/>
        <w:autoSpaceDN/>
        <w:bidi w:val="0"/>
        <w:adjustRightInd/>
        <w:snapToGrid/>
        <w:spacing w:after="100" w:afterAutospacing="1"/>
        <w:ind w:firstLine="480" w:firstLineChars="200"/>
        <w:textAlignment w:val="auto"/>
        <w:rPr>
          <w:rFonts w:hint="eastAsia" w:ascii="宋体" w:hAnsi="宋体" w:eastAsia="宋体" w:cs="宋体"/>
          <w:color w:val="000000"/>
          <w:sz w:val="24"/>
          <w:szCs w:val="24"/>
        </w:rPr>
      </w:pPr>
      <w:r>
        <w:rPr>
          <w:rFonts w:hint="eastAsia" w:cs="Tahoma" w:asciiTheme="minorEastAsia" w:hAnsiTheme="minorEastAsia"/>
          <w:color w:val="444444"/>
          <w:kern w:val="0"/>
          <w:sz w:val="24"/>
          <w:szCs w:val="24"/>
          <w:highlight w:val="none"/>
          <w:lang w:val="en-US" w:eastAsia="zh-CN"/>
        </w:rPr>
        <w:t>2.商务标评审内容及标准（50分）</w:t>
      </w:r>
    </w:p>
    <w:tbl>
      <w:tblPr>
        <w:tblStyle w:val="12"/>
        <w:tblW w:w="9541" w:type="dxa"/>
        <w:jc w:val="center"/>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851"/>
        <w:gridCol w:w="1242"/>
        <w:gridCol w:w="750"/>
        <w:gridCol w:w="6698"/>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jc w:val="center"/>
        </w:trPr>
        <w:tc>
          <w:tcPr>
            <w:tcW w:w="851" w:type="dxa"/>
            <w:tcBorders>
              <w:top w:val="outset" w:color="auto" w:sz="6" w:space="0"/>
              <w:left w:val="outset" w:color="auto" w:sz="6" w:space="0"/>
              <w:bottom w:val="outset" w:color="auto" w:sz="6" w:space="0"/>
              <w:right w:val="outset" w:color="auto" w:sz="6" w:space="0"/>
            </w:tcBorders>
            <w:noWrap w:val="0"/>
            <w:vAlign w:val="center"/>
          </w:tcPr>
          <w:p>
            <w:pPr>
              <w:spacing w:line="360" w:lineRule="exact"/>
              <w:jc w:val="center"/>
              <w:rPr>
                <w:rFonts w:hint="eastAsia" w:ascii="宋体" w:hAnsi="宋体" w:eastAsia="宋体" w:cs="宋体"/>
                <w:color w:val="auto"/>
                <w:sz w:val="21"/>
                <w:szCs w:val="21"/>
              </w:rPr>
            </w:pPr>
            <w:r>
              <w:rPr>
                <w:rFonts w:hint="eastAsia"/>
                <w:color w:val="auto"/>
                <w:sz w:val="21"/>
                <w:szCs w:val="21"/>
              </w:rPr>
              <w:t>序号</w:t>
            </w:r>
          </w:p>
        </w:tc>
        <w:tc>
          <w:tcPr>
            <w:tcW w:w="1242"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评审项目</w:t>
            </w:r>
          </w:p>
        </w:tc>
        <w:tc>
          <w:tcPr>
            <w:tcW w:w="75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分值</w:t>
            </w:r>
          </w:p>
        </w:tc>
        <w:tc>
          <w:tcPr>
            <w:tcW w:w="6698"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依据</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jc w:val="center"/>
        </w:trPr>
        <w:tc>
          <w:tcPr>
            <w:tcW w:w="851"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宋体" w:hAnsi="宋体" w:eastAsia="宋体" w:cs="宋体"/>
                <w:color w:val="auto"/>
                <w:sz w:val="21"/>
                <w:szCs w:val="21"/>
              </w:rPr>
            </w:pPr>
            <w:r>
              <w:rPr>
                <w:rFonts w:hint="eastAsia" w:ascii="宋体" w:hAnsi="宋体"/>
                <w:color w:val="auto"/>
                <w:sz w:val="21"/>
                <w:szCs w:val="21"/>
              </w:rPr>
              <w:t>1</w:t>
            </w:r>
          </w:p>
        </w:tc>
        <w:tc>
          <w:tcPr>
            <w:tcW w:w="1242"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color w:val="auto"/>
                <w:sz w:val="21"/>
                <w:szCs w:val="21"/>
              </w:rPr>
            </w:pPr>
            <w:r>
              <w:rPr>
                <w:rFonts w:hint="eastAsia"/>
                <w:color w:val="auto"/>
                <w:sz w:val="21"/>
                <w:szCs w:val="21"/>
              </w:rPr>
              <w:t>投标报价</w:t>
            </w:r>
          </w:p>
        </w:tc>
        <w:tc>
          <w:tcPr>
            <w:tcW w:w="75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ascii="宋体" w:hAnsi="宋体" w:eastAsia="宋体" w:cs="宋体"/>
                <w:color w:val="auto"/>
                <w:sz w:val="21"/>
                <w:szCs w:val="21"/>
              </w:rPr>
            </w:pPr>
            <w:r>
              <w:rPr>
                <w:rFonts w:hint="eastAsia" w:ascii="宋体" w:cs="宋体"/>
                <w:color w:val="auto"/>
                <w:sz w:val="21"/>
                <w:szCs w:val="21"/>
                <w:highlight w:val="white"/>
                <w:lang w:val="en-US" w:eastAsia="zh-CN"/>
              </w:rPr>
              <w:t>50</w:t>
            </w:r>
            <w:r>
              <w:rPr>
                <w:rFonts w:hint="eastAsia" w:ascii="宋体" w:cs="宋体"/>
                <w:color w:val="auto"/>
                <w:sz w:val="21"/>
                <w:szCs w:val="21"/>
                <w:highlight w:val="white"/>
              </w:rPr>
              <w:t>分</w:t>
            </w:r>
          </w:p>
        </w:tc>
        <w:tc>
          <w:tcPr>
            <w:tcW w:w="6698" w:type="dxa"/>
            <w:tcBorders>
              <w:top w:val="outset" w:color="auto" w:sz="6" w:space="0"/>
              <w:left w:val="outset" w:color="auto" w:sz="6" w:space="0"/>
              <w:bottom w:val="outset" w:color="auto" w:sz="6" w:space="0"/>
              <w:right w:val="outset" w:color="auto" w:sz="6" w:space="0"/>
            </w:tcBorders>
            <w:noWrap w:val="0"/>
            <w:vAlign w:val="center"/>
          </w:tcPr>
          <w:p>
            <w:pPr>
              <w:rPr>
                <w:rFonts w:hint="eastAsia" w:ascii="宋体" w:hAnsi="宋体" w:eastAsia="宋体" w:cs="宋体"/>
                <w:color w:val="auto"/>
                <w:sz w:val="21"/>
                <w:szCs w:val="21"/>
              </w:rPr>
            </w:pPr>
            <w:r>
              <w:rPr>
                <w:rFonts w:hint="eastAsia" w:ascii="宋体" w:hAnsi="宋体" w:cs="宋体"/>
                <w:color w:val="auto"/>
                <w:sz w:val="21"/>
                <w:szCs w:val="21"/>
                <w:lang w:val="en-US" w:eastAsia="zh-CN"/>
              </w:rPr>
              <w:t>1</w:t>
            </w:r>
            <w:r>
              <w:rPr>
                <w:rFonts w:hint="eastAsia" w:ascii="宋体" w:hAnsi="宋体" w:eastAsia="宋体" w:cs="宋体"/>
                <w:color w:val="auto"/>
                <w:sz w:val="21"/>
                <w:szCs w:val="21"/>
              </w:rPr>
              <w:t>、评标基准价：</w:t>
            </w:r>
            <w:r>
              <w:rPr>
                <w:rFonts w:hint="eastAsia" w:ascii="宋体" w:hAnsi="宋体" w:eastAsia="宋体" w:cs="宋体"/>
                <w:color w:val="auto"/>
                <w:sz w:val="21"/>
                <w:szCs w:val="21"/>
                <w:lang w:eastAsia="zh-CN"/>
              </w:rPr>
              <w:t>投</w:t>
            </w:r>
            <w:r>
              <w:rPr>
                <w:rFonts w:hint="eastAsia" w:ascii="宋体" w:hAnsi="宋体" w:eastAsia="宋体" w:cs="宋体"/>
                <w:color w:val="auto"/>
                <w:sz w:val="21"/>
                <w:szCs w:val="21"/>
              </w:rPr>
              <w:t>标价最低的为评标基准价。</w:t>
            </w:r>
          </w:p>
          <w:p>
            <w:pPr>
              <w:rPr>
                <w:rFonts w:hint="eastAsia" w:ascii="宋体" w:hAnsi="宋体" w:eastAsia="宋体" w:cs="宋体"/>
                <w:color w:val="auto"/>
                <w:sz w:val="21"/>
                <w:szCs w:val="21"/>
              </w:rPr>
            </w:pPr>
            <w:r>
              <w:rPr>
                <w:rFonts w:hint="eastAsia" w:ascii="宋体" w:hAnsi="宋体" w:cs="宋体"/>
                <w:color w:val="auto"/>
                <w:sz w:val="21"/>
                <w:szCs w:val="21"/>
                <w:lang w:val="en-US" w:eastAsia="zh-CN"/>
              </w:rPr>
              <w:t>2</w:t>
            </w:r>
            <w:r>
              <w:rPr>
                <w:rFonts w:hint="eastAsia" w:ascii="宋体" w:hAnsi="宋体" w:eastAsia="宋体" w:cs="宋体"/>
                <w:color w:val="auto"/>
                <w:sz w:val="21"/>
                <w:szCs w:val="21"/>
              </w:rPr>
              <w:t>、投标报价得分计算：</w:t>
            </w:r>
            <w:r>
              <w:rPr>
                <w:rFonts w:hint="eastAsia" w:ascii="宋体" w:hAnsi="宋体" w:eastAsia="宋体" w:cs="宋体"/>
                <w:color w:val="auto"/>
                <w:sz w:val="21"/>
                <w:szCs w:val="21"/>
                <w:lang w:eastAsia="zh-CN"/>
              </w:rPr>
              <w:t>投</w:t>
            </w:r>
            <w:r>
              <w:rPr>
                <w:rFonts w:hint="eastAsia" w:ascii="宋体" w:hAnsi="宋体" w:eastAsia="宋体" w:cs="宋体"/>
                <w:color w:val="auto"/>
                <w:sz w:val="21"/>
                <w:szCs w:val="21"/>
              </w:rPr>
              <w:t>标价为评标基准价的得满分</w:t>
            </w:r>
            <w:r>
              <w:rPr>
                <w:rFonts w:hint="eastAsia" w:ascii="宋体" w:hAnsi="宋体" w:eastAsia="宋体" w:cs="宋体"/>
                <w:color w:val="auto"/>
                <w:sz w:val="21"/>
                <w:szCs w:val="21"/>
                <w:lang w:val="en-US" w:eastAsia="zh-CN"/>
              </w:rPr>
              <w:t>50</w:t>
            </w:r>
            <w:r>
              <w:rPr>
                <w:rFonts w:hint="eastAsia" w:ascii="宋体" w:hAnsi="宋体" w:eastAsia="宋体" w:cs="宋体"/>
                <w:color w:val="auto"/>
                <w:sz w:val="21"/>
                <w:szCs w:val="21"/>
              </w:rPr>
              <w:t>分。其他投标人的投标报价得分统一按下列公式计算：投标报价得分=（评标基准价/评标价）*</w:t>
            </w:r>
            <w:r>
              <w:rPr>
                <w:rFonts w:hint="eastAsia" w:ascii="宋体" w:hAnsi="宋体" w:eastAsia="宋体" w:cs="宋体"/>
                <w:color w:val="auto"/>
                <w:sz w:val="21"/>
                <w:szCs w:val="21"/>
                <w:lang w:val="en-US" w:eastAsia="zh-CN"/>
              </w:rPr>
              <w:t>50</w:t>
            </w:r>
            <w:r>
              <w:rPr>
                <w:rFonts w:hint="eastAsia" w:ascii="宋体" w:hAnsi="宋体" w:eastAsia="宋体" w:cs="宋体"/>
                <w:color w:val="auto"/>
                <w:sz w:val="21"/>
                <w:szCs w:val="21"/>
              </w:rPr>
              <w:t>；（保留小数点后两位，第三位四舍五入）</w:t>
            </w:r>
          </w:p>
        </w:tc>
      </w:tr>
    </w:tbl>
    <w:p>
      <w:pPr>
        <w:spacing w:line="360" w:lineRule="auto"/>
        <w:rPr>
          <w:rFonts w:hint="eastAsia" w:cs="Tahoma" w:asciiTheme="minorEastAsia" w:hAnsiTheme="minorEastAsia"/>
          <w:color w:val="444444"/>
          <w:kern w:val="0"/>
          <w:sz w:val="24"/>
          <w:szCs w:val="24"/>
          <w:highlight w:val="none"/>
          <w:lang w:val="en-US" w:eastAsia="zh-CN"/>
        </w:rPr>
      </w:pPr>
    </w:p>
    <w:p>
      <w:pPr>
        <w:spacing w:line="360" w:lineRule="auto"/>
        <w:ind w:firstLine="480" w:firstLineChars="200"/>
        <w:rPr>
          <w:rFonts w:hint="eastAsia" w:ascii="宋体" w:hAnsi="宋体" w:eastAsia="宋体" w:cs="宋体"/>
          <w:color w:val="000000"/>
          <w:sz w:val="24"/>
          <w:szCs w:val="24"/>
          <w:highlight w:val="none"/>
        </w:rPr>
      </w:pPr>
      <w:r>
        <w:rPr>
          <w:rFonts w:hint="eastAsia" w:cs="Tahoma" w:asciiTheme="minorEastAsia" w:hAnsiTheme="minorEastAsia"/>
          <w:color w:val="444444"/>
          <w:kern w:val="0"/>
          <w:sz w:val="24"/>
          <w:szCs w:val="24"/>
          <w:highlight w:val="none"/>
          <w:lang w:val="en-US" w:eastAsia="zh-CN"/>
        </w:rPr>
        <w:t>3.技术标评审内容及标准（50分）</w:t>
      </w:r>
    </w:p>
    <w:tbl>
      <w:tblPr>
        <w:tblStyle w:val="12"/>
        <w:tblpPr w:leftFromText="180" w:rightFromText="180" w:vertAnchor="text" w:horzAnchor="page" w:tblpX="1178" w:tblpY="461"/>
        <w:tblOverlap w:val="never"/>
        <w:tblW w:w="9312"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859"/>
        <w:gridCol w:w="1134"/>
        <w:gridCol w:w="920"/>
        <w:gridCol w:w="6399"/>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PrEx>
        <w:tc>
          <w:tcPr>
            <w:tcW w:w="859" w:type="dxa"/>
            <w:tcBorders>
              <w:top w:val="outset" w:color="auto" w:sz="6" w:space="0"/>
              <w:left w:val="outset" w:color="auto" w:sz="6" w:space="0"/>
              <w:bottom w:val="outset" w:color="auto" w:sz="6" w:space="0"/>
              <w:right w:val="outset" w:color="auto" w:sz="6" w:space="0"/>
            </w:tcBorders>
            <w:noWrap w:val="0"/>
            <w:vAlign w:val="center"/>
          </w:tcPr>
          <w:p>
            <w:pPr>
              <w:spacing w:line="360" w:lineRule="exact"/>
              <w:jc w:val="center"/>
              <w:rPr>
                <w:color w:val="000000"/>
                <w:sz w:val="21"/>
                <w:szCs w:val="21"/>
                <w:highlight w:val="none"/>
              </w:rPr>
            </w:pPr>
            <w:r>
              <w:rPr>
                <w:rFonts w:hint="eastAsia"/>
                <w:color w:val="000000"/>
                <w:sz w:val="21"/>
                <w:szCs w:val="21"/>
                <w:highlight w:val="none"/>
              </w:rPr>
              <w:t>序号</w:t>
            </w:r>
          </w:p>
        </w:tc>
        <w:tc>
          <w:tcPr>
            <w:tcW w:w="1134" w:type="dxa"/>
            <w:tcBorders>
              <w:top w:val="outset" w:color="auto" w:sz="6" w:space="0"/>
              <w:left w:val="outset" w:color="auto" w:sz="6" w:space="0"/>
              <w:bottom w:val="outset" w:color="auto" w:sz="6" w:space="0"/>
              <w:right w:val="outset" w:color="auto" w:sz="6" w:space="0"/>
            </w:tcBorders>
            <w:noWrap w:val="0"/>
            <w:vAlign w:val="center"/>
          </w:tcPr>
          <w:p>
            <w:pPr>
              <w:spacing w:line="360" w:lineRule="exact"/>
              <w:jc w:val="center"/>
              <w:rPr>
                <w:color w:val="000000"/>
                <w:sz w:val="21"/>
                <w:szCs w:val="21"/>
                <w:highlight w:val="none"/>
              </w:rPr>
            </w:pPr>
            <w:r>
              <w:rPr>
                <w:rFonts w:hint="eastAsia"/>
                <w:color w:val="000000"/>
                <w:sz w:val="21"/>
                <w:szCs w:val="21"/>
                <w:highlight w:val="none"/>
              </w:rPr>
              <w:t>评审项目</w:t>
            </w:r>
          </w:p>
        </w:tc>
        <w:tc>
          <w:tcPr>
            <w:tcW w:w="920" w:type="dxa"/>
            <w:tcBorders>
              <w:top w:val="outset" w:color="auto" w:sz="6" w:space="0"/>
              <w:left w:val="outset" w:color="auto" w:sz="6" w:space="0"/>
              <w:bottom w:val="outset" w:color="auto" w:sz="6" w:space="0"/>
              <w:right w:val="outset" w:color="auto" w:sz="6" w:space="0"/>
            </w:tcBorders>
            <w:noWrap w:val="0"/>
            <w:vAlign w:val="center"/>
          </w:tcPr>
          <w:p>
            <w:pPr>
              <w:spacing w:line="360" w:lineRule="exact"/>
              <w:jc w:val="center"/>
              <w:rPr>
                <w:color w:val="000000"/>
                <w:sz w:val="21"/>
                <w:szCs w:val="21"/>
                <w:highlight w:val="none"/>
              </w:rPr>
            </w:pPr>
            <w:r>
              <w:rPr>
                <w:rFonts w:hint="eastAsia"/>
                <w:color w:val="000000"/>
                <w:sz w:val="21"/>
                <w:szCs w:val="21"/>
                <w:highlight w:val="none"/>
              </w:rPr>
              <w:t>分值</w:t>
            </w:r>
          </w:p>
        </w:tc>
        <w:tc>
          <w:tcPr>
            <w:tcW w:w="6399" w:type="dxa"/>
            <w:tcBorders>
              <w:top w:val="outset" w:color="auto" w:sz="6" w:space="0"/>
              <w:left w:val="outset" w:color="auto" w:sz="6" w:space="0"/>
              <w:bottom w:val="outset" w:color="auto" w:sz="6" w:space="0"/>
              <w:right w:val="outset" w:color="auto" w:sz="6" w:space="0"/>
            </w:tcBorders>
            <w:noWrap w:val="0"/>
            <w:vAlign w:val="center"/>
          </w:tcPr>
          <w:p>
            <w:pPr>
              <w:spacing w:line="360" w:lineRule="exact"/>
              <w:jc w:val="center"/>
              <w:rPr>
                <w:color w:val="000000"/>
                <w:sz w:val="21"/>
                <w:szCs w:val="21"/>
                <w:highlight w:val="none"/>
              </w:rPr>
            </w:pPr>
            <w:r>
              <w:rPr>
                <w:rFonts w:hint="eastAsia"/>
                <w:color w:val="000000"/>
                <w:sz w:val="21"/>
                <w:szCs w:val="21"/>
                <w:highlight w:val="none"/>
              </w:rPr>
              <w:t>评审内容</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PrEx>
        <w:tc>
          <w:tcPr>
            <w:tcW w:w="859"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宋体" w:hAnsi="宋体" w:eastAsia="宋体"/>
                <w:color w:val="000000"/>
                <w:sz w:val="21"/>
                <w:szCs w:val="21"/>
                <w:highlight w:val="none"/>
                <w:lang w:val="en-US" w:eastAsia="zh-CN"/>
              </w:rPr>
            </w:pPr>
            <w:r>
              <w:rPr>
                <w:rFonts w:hint="eastAsia" w:ascii="宋体" w:hAnsi="宋体" w:eastAsia="宋体"/>
                <w:color w:val="000000"/>
                <w:sz w:val="21"/>
                <w:szCs w:val="21"/>
                <w:highlight w:val="none"/>
                <w:lang w:val="en-US" w:eastAsia="zh-CN"/>
              </w:rPr>
              <w:t>1</w:t>
            </w:r>
          </w:p>
        </w:tc>
        <w:tc>
          <w:tcPr>
            <w:tcW w:w="1134"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ascii="宋体" w:hAnsi="宋体"/>
                <w:color w:val="000000"/>
                <w:sz w:val="21"/>
                <w:szCs w:val="21"/>
                <w:highlight w:val="none"/>
                <w:lang w:val="en-US" w:eastAsia="zh-CN"/>
              </w:rPr>
            </w:pPr>
            <w:r>
              <w:rPr>
                <w:rFonts w:hint="eastAsia" w:ascii="宋体" w:hAnsi="宋体"/>
                <w:b w:val="0"/>
                <w:bCs w:val="0"/>
                <w:color w:val="auto"/>
                <w:sz w:val="24"/>
                <w:highlight w:val="none"/>
                <w:lang w:val="en-US" w:eastAsia="zh-CN"/>
              </w:rPr>
              <w:t>巡查制度方案、应急处理预案</w:t>
            </w:r>
          </w:p>
        </w:tc>
        <w:tc>
          <w:tcPr>
            <w:tcW w:w="920" w:type="dxa"/>
            <w:tcBorders>
              <w:top w:val="outset" w:color="auto" w:sz="6" w:space="0"/>
              <w:left w:val="outset" w:color="auto" w:sz="6" w:space="0"/>
              <w:bottom w:val="outset" w:color="auto" w:sz="6" w:space="0"/>
              <w:right w:val="outset" w:color="auto" w:sz="6" w:space="0"/>
            </w:tcBorders>
            <w:noWrap w:val="0"/>
            <w:vAlign w:val="center"/>
          </w:tcPr>
          <w:p>
            <w:pPr>
              <w:spacing w:line="580" w:lineRule="exact"/>
              <w:jc w:val="center"/>
              <w:rPr>
                <w:color w:val="000000"/>
                <w:sz w:val="21"/>
                <w:szCs w:val="21"/>
                <w:highlight w:val="none"/>
              </w:rPr>
            </w:pPr>
            <w:r>
              <w:rPr>
                <w:rFonts w:hint="eastAsia" w:ascii="仿宋_GB2312" w:hAnsi="仿宋_GB2312" w:cs="宋体"/>
                <w:color w:val="000000"/>
                <w:sz w:val="21"/>
                <w:szCs w:val="21"/>
                <w:highlight w:val="none"/>
                <w:lang w:val="en-US" w:eastAsia="zh-CN"/>
              </w:rPr>
              <w:t>25</w:t>
            </w:r>
            <w:r>
              <w:rPr>
                <w:rFonts w:hint="eastAsia" w:ascii="仿宋_GB2312" w:hAnsi="仿宋_GB2312" w:eastAsia="宋体" w:cs="宋体"/>
                <w:color w:val="000000"/>
                <w:sz w:val="21"/>
                <w:szCs w:val="21"/>
                <w:highlight w:val="none"/>
                <w:lang w:val="en-US" w:eastAsia="zh-CN"/>
              </w:rPr>
              <w:t>分</w:t>
            </w:r>
          </w:p>
        </w:tc>
        <w:tc>
          <w:tcPr>
            <w:tcW w:w="6399" w:type="dxa"/>
            <w:tcBorders>
              <w:top w:val="outset" w:color="auto" w:sz="6" w:space="0"/>
              <w:left w:val="outset" w:color="auto" w:sz="6" w:space="0"/>
              <w:bottom w:val="outset" w:color="auto" w:sz="6" w:space="0"/>
              <w:right w:val="outset" w:color="auto" w:sz="6" w:space="0"/>
            </w:tcBorders>
            <w:noWrap w:val="0"/>
            <w:vAlign w:val="center"/>
          </w:tcPr>
          <w:p>
            <w:pPr>
              <w:numPr>
                <w:ilvl w:val="0"/>
                <w:numId w:val="0"/>
              </w:numPr>
              <w:spacing w:line="360" w:lineRule="exact"/>
              <w:ind w:left="0" w:leftChars="0" w:firstLine="420" w:firstLineChars="200"/>
              <w:jc w:val="left"/>
              <w:rPr>
                <w:color w:val="000000"/>
                <w:sz w:val="21"/>
                <w:szCs w:val="21"/>
                <w:highlight w:val="none"/>
              </w:rPr>
            </w:pPr>
            <w:r>
              <w:rPr>
                <w:rFonts w:hint="eastAsia"/>
                <w:color w:val="000000"/>
                <w:sz w:val="21"/>
                <w:szCs w:val="21"/>
                <w:highlight w:val="none"/>
              </w:rPr>
              <w:t>基本分</w:t>
            </w:r>
            <w:r>
              <w:rPr>
                <w:rFonts w:hint="eastAsia"/>
                <w:color w:val="000000"/>
                <w:sz w:val="21"/>
                <w:szCs w:val="21"/>
                <w:highlight w:val="none"/>
                <w:lang w:val="en-US" w:eastAsia="zh-CN"/>
              </w:rPr>
              <w:t>15</w:t>
            </w:r>
            <w:r>
              <w:rPr>
                <w:rFonts w:hint="eastAsia"/>
                <w:color w:val="000000"/>
                <w:sz w:val="21"/>
                <w:szCs w:val="21"/>
                <w:highlight w:val="none"/>
              </w:rPr>
              <w:t>分，按照</w:t>
            </w:r>
            <w:r>
              <w:rPr>
                <w:rFonts w:hint="eastAsia"/>
                <w:color w:val="000000"/>
                <w:sz w:val="21"/>
                <w:szCs w:val="21"/>
                <w:highlight w:val="none"/>
                <w:lang w:val="en-US" w:eastAsia="zh-CN"/>
              </w:rPr>
              <w:t>巡查制度内容齐全</w:t>
            </w:r>
            <w:r>
              <w:rPr>
                <w:rFonts w:hint="eastAsia"/>
                <w:color w:val="000000"/>
                <w:sz w:val="21"/>
                <w:szCs w:val="21"/>
                <w:highlight w:val="none"/>
              </w:rPr>
              <w:t>的</w:t>
            </w:r>
            <w:r>
              <w:rPr>
                <w:rFonts w:hint="eastAsia"/>
                <w:color w:val="000000"/>
                <w:sz w:val="21"/>
                <w:szCs w:val="21"/>
                <w:highlight w:val="none"/>
                <w:lang w:eastAsia="zh-CN"/>
              </w:rPr>
              <w:t>和应急预案齐全</w:t>
            </w:r>
            <w:r>
              <w:rPr>
                <w:rFonts w:hint="eastAsia"/>
                <w:color w:val="000000"/>
                <w:sz w:val="21"/>
                <w:szCs w:val="21"/>
                <w:highlight w:val="none"/>
              </w:rPr>
              <w:t>得基本分。</w:t>
            </w:r>
            <w:r>
              <w:rPr>
                <w:rFonts w:hint="eastAsia"/>
                <w:color w:val="000000"/>
                <w:sz w:val="21"/>
                <w:szCs w:val="21"/>
                <w:highlight w:val="none"/>
                <w:lang w:eastAsia="zh-CN"/>
              </w:rPr>
              <w:t>未提供的不得分。</w:t>
            </w:r>
            <w:r>
              <w:rPr>
                <w:rFonts w:hint="eastAsia"/>
                <w:color w:val="000000"/>
                <w:sz w:val="21"/>
                <w:szCs w:val="21"/>
                <w:highlight w:val="none"/>
              </w:rPr>
              <w:t>根据以下几个方面，酌情加0～</w:t>
            </w:r>
            <w:r>
              <w:rPr>
                <w:rFonts w:hint="eastAsia"/>
                <w:color w:val="000000"/>
                <w:sz w:val="21"/>
                <w:szCs w:val="21"/>
                <w:highlight w:val="none"/>
                <w:lang w:val="en-US" w:eastAsia="zh-CN"/>
              </w:rPr>
              <w:t>10</w:t>
            </w:r>
            <w:r>
              <w:rPr>
                <w:rFonts w:hint="eastAsia"/>
                <w:color w:val="000000"/>
                <w:sz w:val="21"/>
                <w:szCs w:val="21"/>
                <w:highlight w:val="none"/>
              </w:rPr>
              <w:t>分：</w:t>
            </w:r>
            <w:r>
              <w:rPr>
                <w:rFonts w:hint="eastAsia"/>
                <w:color w:val="000000"/>
                <w:sz w:val="21"/>
                <w:szCs w:val="21"/>
                <w:highlight w:val="none"/>
                <w:lang w:val="en-US" w:eastAsia="zh-CN"/>
              </w:rPr>
              <w:t>实操经历</w:t>
            </w:r>
            <w:r>
              <w:rPr>
                <w:rFonts w:hint="eastAsia"/>
                <w:color w:val="000000"/>
                <w:sz w:val="21"/>
                <w:szCs w:val="21"/>
                <w:highlight w:val="none"/>
              </w:rPr>
              <w:t>等。</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817" w:hRule="atLeast"/>
        </w:trPr>
        <w:tc>
          <w:tcPr>
            <w:tcW w:w="859" w:type="dxa"/>
            <w:tcBorders>
              <w:top w:val="outset" w:color="auto" w:sz="6" w:space="0"/>
              <w:left w:val="outset" w:color="auto" w:sz="6" w:space="0"/>
              <w:bottom w:val="outset" w:color="auto" w:sz="6" w:space="0"/>
              <w:right w:val="outset" w:color="auto" w:sz="6" w:space="0"/>
            </w:tcBorders>
            <w:noWrap w:val="0"/>
            <w:vAlign w:val="center"/>
          </w:tcPr>
          <w:p>
            <w:pPr>
              <w:jc w:val="center"/>
              <w:rPr>
                <w:rFonts w:hint="default" w:eastAsia="宋体"/>
                <w:color w:val="000000"/>
                <w:sz w:val="21"/>
                <w:szCs w:val="21"/>
                <w:highlight w:val="none"/>
                <w:lang w:val="en-US" w:eastAsia="zh-CN"/>
              </w:rPr>
            </w:pPr>
            <w:r>
              <w:rPr>
                <w:rFonts w:hint="eastAsia" w:eastAsia="宋体"/>
                <w:color w:val="000000"/>
                <w:sz w:val="21"/>
                <w:szCs w:val="21"/>
                <w:highlight w:val="none"/>
                <w:lang w:val="en-US" w:eastAsia="zh-CN"/>
              </w:rPr>
              <w:t>2</w:t>
            </w:r>
          </w:p>
        </w:tc>
        <w:tc>
          <w:tcPr>
            <w:tcW w:w="1134"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color w:val="000000"/>
                <w:sz w:val="21"/>
                <w:szCs w:val="21"/>
                <w:highlight w:val="none"/>
              </w:rPr>
            </w:pPr>
            <w:r>
              <w:rPr>
                <w:rFonts w:hint="eastAsia" w:ascii="宋体" w:hAnsi="宋体"/>
                <w:b w:val="0"/>
                <w:bCs w:val="0"/>
                <w:color w:val="auto"/>
                <w:sz w:val="24"/>
                <w:highlight w:val="none"/>
                <w:lang w:val="en-US" w:eastAsia="zh-CN"/>
              </w:rPr>
              <w:t>欠缴催缴方案</w:t>
            </w:r>
          </w:p>
        </w:tc>
        <w:tc>
          <w:tcPr>
            <w:tcW w:w="920" w:type="dxa"/>
            <w:tcBorders>
              <w:top w:val="outset" w:color="auto" w:sz="6" w:space="0"/>
              <w:left w:val="outset" w:color="auto" w:sz="6" w:space="0"/>
              <w:bottom w:val="outset" w:color="auto" w:sz="6" w:space="0"/>
              <w:right w:val="outset" w:color="auto" w:sz="6" w:space="0"/>
            </w:tcBorders>
            <w:noWrap w:val="0"/>
            <w:vAlign w:val="center"/>
          </w:tcPr>
          <w:p>
            <w:pPr>
              <w:jc w:val="center"/>
              <w:rPr>
                <w:rFonts w:hint="eastAsia"/>
                <w:color w:val="000000"/>
                <w:sz w:val="21"/>
                <w:szCs w:val="21"/>
                <w:highlight w:val="none"/>
              </w:rPr>
            </w:pPr>
            <w:r>
              <w:rPr>
                <w:rFonts w:hint="eastAsia" w:ascii="宋体" w:hAnsi="宋体"/>
                <w:color w:val="000000"/>
                <w:sz w:val="21"/>
                <w:szCs w:val="21"/>
                <w:highlight w:val="none"/>
                <w:lang w:val="en-US" w:eastAsia="zh-CN"/>
              </w:rPr>
              <w:t>25</w:t>
            </w:r>
            <w:r>
              <w:rPr>
                <w:rFonts w:hint="eastAsia" w:ascii="宋体" w:hAnsi="宋体"/>
                <w:color w:val="000000"/>
                <w:sz w:val="21"/>
                <w:szCs w:val="21"/>
                <w:highlight w:val="none"/>
              </w:rPr>
              <w:t>分</w:t>
            </w:r>
          </w:p>
        </w:tc>
        <w:tc>
          <w:tcPr>
            <w:tcW w:w="6399" w:type="dxa"/>
            <w:tcBorders>
              <w:top w:val="outset" w:color="auto" w:sz="6" w:space="0"/>
              <w:left w:val="outset" w:color="auto" w:sz="6" w:space="0"/>
              <w:bottom w:val="outset" w:color="auto" w:sz="6" w:space="0"/>
              <w:right w:val="outset" w:color="auto" w:sz="6" w:space="0"/>
            </w:tcBorders>
            <w:noWrap w:val="0"/>
            <w:vAlign w:val="center"/>
          </w:tcPr>
          <w:p>
            <w:pPr>
              <w:ind w:firstLine="420" w:firstLineChars="200"/>
              <w:jc w:val="left"/>
              <w:rPr>
                <w:rFonts w:hint="eastAsia"/>
                <w:color w:val="000000"/>
                <w:sz w:val="21"/>
                <w:szCs w:val="21"/>
                <w:highlight w:val="none"/>
              </w:rPr>
            </w:pPr>
            <w:r>
              <w:rPr>
                <w:rFonts w:hint="eastAsia"/>
                <w:color w:val="000000"/>
                <w:sz w:val="21"/>
                <w:szCs w:val="21"/>
                <w:highlight w:val="none"/>
                <w:lang w:eastAsia="zh-CN"/>
              </w:rPr>
              <w:t>根据</w:t>
            </w:r>
            <w:r>
              <w:rPr>
                <w:rFonts w:hint="eastAsia"/>
                <w:color w:val="000000"/>
                <w:sz w:val="21"/>
                <w:szCs w:val="21"/>
                <w:highlight w:val="none"/>
              </w:rPr>
              <w:t>投标人如何</w:t>
            </w:r>
            <w:r>
              <w:rPr>
                <w:rFonts w:hint="eastAsia"/>
                <w:color w:val="000000"/>
                <w:sz w:val="21"/>
                <w:szCs w:val="21"/>
                <w:highlight w:val="none"/>
                <w:lang w:val="en-US" w:eastAsia="zh-CN"/>
              </w:rPr>
              <w:t>保证应缴欠缴的收取</w:t>
            </w:r>
            <w:r>
              <w:rPr>
                <w:rFonts w:hint="eastAsia"/>
                <w:color w:val="000000"/>
                <w:sz w:val="21"/>
                <w:szCs w:val="21"/>
                <w:highlight w:val="none"/>
              </w:rPr>
              <w:t>以及为招标人提供的服务进行评分，评委须根据投标人提供</w:t>
            </w:r>
            <w:r>
              <w:rPr>
                <w:rFonts w:hint="eastAsia"/>
                <w:color w:val="000000"/>
                <w:sz w:val="21"/>
                <w:szCs w:val="21"/>
                <w:highlight w:val="none"/>
                <w:lang w:eastAsia="zh-CN"/>
              </w:rPr>
              <w:t>的</w:t>
            </w:r>
            <w:r>
              <w:rPr>
                <w:rFonts w:hint="eastAsia"/>
                <w:color w:val="000000"/>
                <w:sz w:val="21"/>
                <w:szCs w:val="21"/>
                <w:highlight w:val="none"/>
              </w:rPr>
              <w:t>方案</w:t>
            </w:r>
            <w:r>
              <w:rPr>
                <w:rFonts w:hint="eastAsia"/>
                <w:color w:val="000000"/>
                <w:sz w:val="21"/>
                <w:szCs w:val="21"/>
                <w:highlight w:val="none"/>
                <w:lang w:eastAsia="zh-CN"/>
              </w:rPr>
              <w:t>比较分析评定得分，</w:t>
            </w:r>
            <w:r>
              <w:rPr>
                <w:rFonts w:hint="eastAsia"/>
                <w:color w:val="000000"/>
                <w:sz w:val="21"/>
                <w:szCs w:val="21"/>
                <w:highlight w:val="none"/>
              </w:rPr>
              <w:t>优秀的得</w:t>
            </w:r>
            <w:r>
              <w:rPr>
                <w:rFonts w:hint="eastAsia"/>
                <w:color w:val="000000"/>
                <w:sz w:val="21"/>
                <w:szCs w:val="21"/>
                <w:highlight w:val="none"/>
                <w:lang w:val="en-US" w:eastAsia="zh-CN"/>
              </w:rPr>
              <w:t>15-25</w:t>
            </w:r>
            <w:r>
              <w:rPr>
                <w:rFonts w:hint="eastAsia"/>
                <w:color w:val="000000"/>
                <w:sz w:val="21"/>
                <w:szCs w:val="21"/>
                <w:highlight w:val="none"/>
              </w:rPr>
              <w:t>分，良好的得</w:t>
            </w:r>
            <w:r>
              <w:rPr>
                <w:rFonts w:hint="eastAsia"/>
                <w:color w:val="000000"/>
                <w:sz w:val="21"/>
                <w:szCs w:val="21"/>
                <w:highlight w:val="none"/>
                <w:lang w:val="en-US" w:eastAsia="zh-CN"/>
              </w:rPr>
              <w:t>5-14</w:t>
            </w:r>
            <w:r>
              <w:rPr>
                <w:rFonts w:hint="eastAsia"/>
                <w:color w:val="000000"/>
                <w:sz w:val="21"/>
                <w:szCs w:val="21"/>
                <w:highlight w:val="none"/>
              </w:rPr>
              <w:t>分，一般的得</w:t>
            </w:r>
            <w:r>
              <w:rPr>
                <w:rFonts w:hint="eastAsia"/>
                <w:color w:val="000000"/>
                <w:sz w:val="21"/>
                <w:szCs w:val="21"/>
                <w:highlight w:val="none"/>
                <w:lang w:val="en-US" w:eastAsia="zh-CN"/>
              </w:rPr>
              <w:t>1-4</w:t>
            </w:r>
            <w:r>
              <w:rPr>
                <w:rFonts w:hint="eastAsia"/>
                <w:color w:val="000000"/>
                <w:sz w:val="21"/>
                <w:szCs w:val="21"/>
                <w:highlight w:val="none"/>
              </w:rPr>
              <w:t>分，未提供的不得分。</w:t>
            </w:r>
          </w:p>
        </w:tc>
      </w:tr>
    </w:tbl>
    <w:p>
      <w:pPr>
        <w:pStyle w:val="2"/>
        <w:ind w:left="0" w:leftChars="0" w:firstLine="0" w:firstLineChars="0"/>
        <w:rPr>
          <w:rFonts w:hint="eastAsia"/>
        </w:rPr>
      </w:pPr>
    </w:p>
    <w:p>
      <w:pPr>
        <w:widowControl/>
        <w:shd w:val="clear" w:color="auto" w:fill="FFFFFF"/>
        <w:spacing w:line="600" w:lineRule="atLeast"/>
        <w:ind w:firstLine="480"/>
        <w:jc w:val="left"/>
        <w:rPr>
          <w:rFonts w:hint="eastAsia" w:cs="Tahoma" w:asciiTheme="minorEastAsia" w:hAnsiTheme="minorEastAsia"/>
          <w:color w:val="444444"/>
          <w:kern w:val="0"/>
          <w:sz w:val="24"/>
          <w:szCs w:val="24"/>
          <w:highlight w:val="none"/>
        </w:rPr>
      </w:pPr>
      <w:r>
        <w:rPr>
          <w:rFonts w:hint="eastAsia" w:cs="Tahoma" w:asciiTheme="minorEastAsia" w:hAnsiTheme="minorEastAsia"/>
          <w:color w:val="444444"/>
          <w:kern w:val="0"/>
          <w:sz w:val="24"/>
          <w:szCs w:val="24"/>
          <w:highlight w:val="none"/>
        </w:rPr>
        <w:t xml:space="preserve">4．评审结果 </w:t>
      </w:r>
    </w:p>
    <w:p>
      <w:pPr>
        <w:widowControl/>
        <w:shd w:val="clear" w:color="auto" w:fill="FFFFFF"/>
        <w:spacing w:line="600" w:lineRule="atLeast"/>
        <w:ind w:firstLine="480"/>
        <w:jc w:val="left"/>
        <w:rPr>
          <w:rFonts w:hint="eastAsia" w:cs="Tahoma" w:asciiTheme="minorEastAsia" w:hAnsiTheme="minorEastAsia"/>
          <w:color w:val="444444"/>
          <w:kern w:val="0"/>
          <w:sz w:val="24"/>
          <w:szCs w:val="24"/>
          <w:highlight w:val="none"/>
        </w:rPr>
      </w:pPr>
      <w:r>
        <w:rPr>
          <w:rFonts w:hint="eastAsia" w:cs="Tahoma" w:asciiTheme="minorEastAsia" w:hAnsiTheme="minorEastAsia"/>
          <w:color w:val="444444"/>
          <w:kern w:val="0"/>
          <w:sz w:val="24"/>
          <w:szCs w:val="24"/>
          <w:highlight w:val="none"/>
        </w:rPr>
        <w:t>经评审合格的投标文件，评标委员会按综合评审得分从高到低的顺序依次推荐</w:t>
      </w:r>
      <w:r>
        <w:rPr>
          <w:rFonts w:hint="eastAsia" w:cs="Tahoma" w:asciiTheme="minorEastAsia" w:hAnsiTheme="minorEastAsia"/>
          <w:color w:val="444444"/>
          <w:kern w:val="0"/>
          <w:sz w:val="24"/>
          <w:szCs w:val="24"/>
          <w:highlight w:val="none"/>
          <w:lang w:val="en-US" w:eastAsia="zh-CN"/>
        </w:rPr>
        <w:t>2</w:t>
      </w:r>
      <w:r>
        <w:rPr>
          <w:rFonts w:hint="eastAsia" w:cs="Tahoma" w:asciiTheme="minorEastAsia" w:hAnsiTheme="minorEastAsia"/>
          <w:color w:val="444444"/>
          <w:kern w:val="0"/>
          <w:sz w:val="24"/>
          <w:szCs w:val="24"/>
          <w:highlight w:val="none"/>
        </w:rPr>
        <w:t>名中标候选人。排名第一为首选中标侯选人，排名第</w:t>
      </w:r>
      <w:r>
        <w:rPr>
          <w:rFonts w:hint="eastAsia" w:cs="Tahoma" w:asciiTheme="minorEastAsia" w:hAnsiTheme="minorEastAsia"/>
          <w:color w:val="444444"/>
          <w:kern w:val="0"/>
          <w:sz w:val="24"/>
          <w:szCs w:val="24"/>
          <w:highlight w:val="none"/>
          <w:lang w:eastAsia="zh-CN"/>
        </w:rPr>
        <w:t>二</w:t>
      </w:r>
      <w:r>
        <w:rPr>
          <w:rFonts w:hint="eastAsia" w:cs="Tahoma" w:asciiTheme="minorEastAsia" w:hAnsiTheme="minorEastAsia"/>
          <w:color w:val="444444"/>
          <w:kern w:val="0"/>
          <w:sz w:val="24"/>
          <w:szCs w:val="24"/>
          <w:highlight w:val="none"/>
        </w:rPr>
        <w:t>为</w:t>
      </w:r>
      <w:r>
        <w:rPr>
          <w:rFonts w:hint="eastAsia" w:cs="Tahoma" w:asciiTheme="minorEastAsia" w:hAnsiTheme="minorEastAsia"/>
          <w:color w:val="444444"/>
          <w:kern w:val="0"/>
          <w:sz w:val="24"/>
          <w:szCs w:val="24"/>
          <w:highlight w:val="none"/>
          <w:lang w:eastAsia="zh-CN"/>
        </w:rPr>
        <w:t>备</w:t>
      </w:r>
      <w:r>
        <w:rPr>
          <w:rFonts w:hint="eastAsia" w:cs="Tahoma" w:asciiTheme="minorEastAsia" w:hAnsiTheme="minorEastAsia"/>
          <w:color w:val="444444"/>
          <w:kern w:val="0"/>
          <w:sz w:val="24"/>
          <w:szCs w:val="24"/>
          <w:highlight w:val="none"/>
        </w:rPr>
        <w:t>选中标侯选人。</w:t>
      </w:r>
    </w:p>
    <w:p>
      <w:pPr>
        <w:widowControl/>
        <w:shd w:val="clear" w:color="auto" w:fill="FFFFFF"/>
        <w:spacing w:line="600" w:lineRule="atLeast"/>
        <w:ind w:firstLine="480"/>
        <w:jc w:val="left"/>
        <w:rPr>
          <w:rFonts w:hint="eastAsia" w:cs="Tahoma" w:asciiTheme="minorEastAsia" w:hAnsiTheme="minorEastAsia"/>
          <w:color w:val="444444"/>
          <w:kern w:val="0"/>
          <w:sz w:val="24"/>
          <w:szCs w:val="24"/>
          <w:highlight w:val="none"/>
        </w:rPr>
      </w:pPr>
      <w:r>
        <w:rPr>
          <w:rFonts w:hint="eastAsia" w:cs="Tahoma" w:asciiTheme="minorEastAsia" w:hAnsiTheme="minorEastAsia"/>
          <w:color w:val="444444"/>
          <w:kern w:val="0"/>
          <w:sz w:val="24"/>
          <w:szCs w:val="24"/>
          <w:highlight w:val="none"/>
        </w:rPr>
        <w:t>5、例外情况</w:t>
      </w:r>
    </w:p>
    <w:p>
      <w:pPr>
        <w:widowControl/>
        <w:shd w:val="clear" w:color="auto" w:fill="FFFFFF"/>
        <w:spacing w:line="600" w:lineRule="atLeast"/>
        <w:ind w:firstLine="480"/>
        <w:jc w:val="left"/>
        <w:rPr>
          <w:rFonts w:hint="eastAsia" w:cs="Tahoma" w:asciiTheme="minorEastAsia" w:hAnsiTheme="minorEastAsia"/>
          <w:color w:val="444444"/>
          <w:kern w:val="0"/>
          <w:sz w:val="24"/>
          <w:szCs w:val="24"/>
          <w:highlight w:val="none"/>
        </w:rPr>
      </w:pPr>
      <w:r>
        <w:rPr>
          <w:rFonts w:hint="eastAsia" w:cs="Tahoma" w:asciiTheme="minorEastAsia" w:hAnsiTheme="minorEastAsia"/>
          <w:color w:val="444444"/>
          <w:kern w:val="0"/>
          <w:sz w:val="24"/>
          <w:szCs w:val="24"/>
          <w:highlight w:val="none"/>
        </w:rPr>
        <w:t>当出现投标人综合评审得分相等时，按下列顺序排序：“投标报价”得分高的优先；仍相同时，技术标得分高的优先；依然相同时，由评标委员会现场抽签确定顺序。</w:t>
      </w:r>
    </w:p>
    <w:p>
      <w:pPr>
        <w:widowControl/>
        <w:shd w:val="clear" w:color="auto" w:fill="FFFFFF"/>
        <w:spacing w:line="600" w:lineRule="atLeast"/>
        <w:ind w:firstLine="480"/>
        <w:jc w:val="left"/>
        <w:rPr>
          <w:rFonts w:cs="Tahoma" w:asciiTheme="minorEastAsia" w:hAnsiTheme="minorEastAsia"/>
          <w:kern w:val="0"/>
          <w:sz w:val="24"/>
          <w:szCs w:val="24"/>
          <w:highlight w:val="none"/>
        </w:rPr>
      </w:pPr>
      <w:r>
        <w:rPr>
          <w:rFonts w:hint="eastAsia" w:cs="Tahoma" w:asciiTheme="minorEastAsia" w:hAnsiTheme="minorEastAsia"/>
          <w:b/>
          <w:bCs/>
          <w:color w:val="444444"/>
          <w:kern w:val="0"/>
          <w:sz w:val="24"/>
          <w:szCs w:val="24"/>
          <w:highlight w:val="none"/>
        </w:rPr>
        <w:t>六、报名时间、方式</w:t>
      </w:r>
    </w:p>
    <w:p>
      <w:pPr>
        <w:widowControl/>
        <w:shd w:val="clear" w:color="auto" w:fill="FFFFFF"/>
        <w:spacing w:line="600" w:lineRule="atLeast"/>
        <w:ind w:firstLine="480"/>
        <w:jc w:val="left"/>
        <w:rPr>
          <w:rFonts w:hint="eastAsia" w:cs="Tahoma" w:asciiTheme="minorEastAsia" w:hAnsiTheme="minorEastAsia" w:eastAsiaTheme="minorEastAsia"/>
          <w:kern w:val="0"/>
          <w:sz w:val="24"/>
          <w:szCs w:val="24"/>
          <w:highlight w:val="none"/>
          <w:lang w:val="en-US" w:eastAsia="zh-CN"/>
        </w:rPr>
      </w:pPr>
      <w:r>
        <w:rPr>
          <w:rFonts w:hint="eastAsia" w:cs="Tahoma" w:asciiTheme="minorEastAsia" w:hAnsiTheme="minorEastAsia"/>
          <w:color w:val="444444"/>
          <w:kern w:val="0"/>
          <w:sz w:val="24"/>
          <w:szCs w:val="24"/>
          <w:highlight w:val="none"/>
          <w:lang w:eastAsia="zh-CN"/>
        </w:rPr>
        <w:t>有意向的投标单位，请于2022年</w:t>
      </w:r>
      <w:r>
        <w:rPr>
          <w:rFonts w:hint="eastAsia" w:cs="Tahoma" w:asciiTheme="minorEastAsia" w:hAnsiTheme="minorEastAsia"/>
          <w:color w:val="444444"/>
          <w:kern w:val="0"/>
          <w:sz w:val="24"/>
          <w:szCs w:val="24"/>
          <w:highlight w:val="none"/>
          <w:lang w:val="en-US" w:eastAsia="zh-CN"/>
        </w:rPr>
        <w:t>05</w:t>
      </w:r>
      <w:r>
        <w:rPr>
          <w:rFonts w:hint="eastAsia" w:cs="Tahoma" w:asciiTheme="minorEastAsia" w:hAnsiTheme="minorEastAsia"/>
          <w:color w:val="444444"/>
          <w:kern w:val="0"/>
          <w:sz w:val="24"/>
          <w:szCs w:val="24"/>
          <w:highlight w:val="none"/>
          <w:lang w:eastAsia="zh-CN"/>
        </w:rPr>
        <w:t xml:space="preserve">月 </w:t>
      </w:r>
      <w:r>
        <w:rPr>
          <w:rFonts w:hint="eastAsia" w:cs="Tahoma" w:asciiTheme="minorEastAsia" w:hAnsiTheme="minorEastAsia"/>
          <w:color w:val="444444"/>
          <w:kern w:val="0"/>
          <w:sz w:val="24"/>
          <w:szCs w:val="24"/>
          <w:highlight w:val="none"/>
          <w:lang w:val="en-US" w:eastAsia="zh-CN"/>
        </w:rPr>
        <w:t>09</w:t>
      </w:r>
      <w:bookmarkStart w:id="0" w:name="_GoBack"/>
      <w:bookmarkEnd w:id="0"/>
      <w:r>
        <w:rPr>
          <w:rFonts w:hint="eastAsia" w:cs="Tahoma" w:asciiTheme="minorEastAsia" w:hAnsiTheme="minorEastAsia"/>
          <w:color w:val="444444"/>
          <w:kern w:val="0"/>
          <w:sz w:val="24"/>
          <w:szCs w:val="24"/>
          <w:highlight w:val="none"/>
          <w:lang w:eastAsia="zh-CN"/>
        </w:rPr>
        <w:t>日至2022年</w:t>
      </w:r>
      <w:r>
        <w:rPr>
          <w:rFonts w:hint="eastAsia" w:cs="Tahoma" w:asciiTheme="minorEastAsia" w:hAnsiTheme="minorEastAsia"/>
          <w:color w:val="444444"/>
          <w:kern w:val="0"/>
          <w:sz w:val="24"/>
          <w:szCs w:val="24"/>
          <w:highlight w:val="none"/>
          <w:lang w:val="en-US" w:eastAsia="zh-CN"/>
        </w:rPr>
        <w:t>05</w:t>
      </w:r>
      <w:r>
        <w:rPr>
          <w:rFonts w:hint="eastAsia" w:cs="Tahoma" w:asciiTheme="minorEastAsia" w:hAnsiTheme="minorEastAsia"/>
          <w:color w:val="444444"/>
          <w:kern w:val="0"/>
          <w:sz w:val="24"/>
          <w:szCs w:val="24"/>
          <w:highlight w:val="none"/>
          <w:lang w:eastAsia="zh-CN"/>
        </w:rPr>
        <w:t>月</w:t>
      </w:r>
      <w:r>
        <w:rPr>
          <w:rFonts w:hint="eastAsia" w:cs="Tahoma" w:asciiTheme="minorEastAsia" w:hAnsiTheme="minorEastAsia"/>
          <w:color w:val="444444"/>
          <w:kern w:val="0"/>
          <w:sz w:val="24"/>
          <w:szCs w:val="24"/>
          <w:highlight w:val="none"/>
          <w:lang w:val="en-US" w:eastAsia="zh-CN"/>
        </w:rPr>
        <w:t>13</w:t>
      </w:r>
      <w:r>
        <w:rPr>
          <w:rFonts w:hint="eastAsia" w:cs="Tahoma" w:asciiTheme="minorEastAsia" w:hAnsiTheme="minorEastAsia"/>
          <w:color w:val="444444"/>
          <w:kern w:val="0"/>
          <w:sz w:val="24"/>
          <w:szCs w:val="24"/>
          <w:highlight w:val="none"/>
          <w:lang w:eastAsia="zh-CN"/>
        </w:rPr>
        <w:t>日（上午9:00-12:00,下午14:30-17:30），将企业营业执照副本扫描件（加盖公章）；法定代表人授权委托书扫描件（加盖公章）；被授权人身份证扫描件（加盖公章）；联系人姓名、电话发送至邮箱：</w:t>
      </w:r>
      <w:r>
        <w:rPr>
          <w:rFonts w:hint="eastAsia" w:cs="Tahoma" w:asciiTheme="minorEastAsia" w:hAnsiTheme="minorEastAsia"/>
          <w:color w:val="444444"/>
          <w:kern w:val="0"/>
          <w:sz w:val="24"/>
          <w:szCs w:val="24"/>
          <w:highlight w:val="none"/>
          <w:lang w:val="en-US" w:eastAsia="zh-CN"/>
        </w:rPr>
        <w:t>whyjzbb123@163.com</w:t>
      </w:r>
      <w:r>
        <w:rPr>
          <w:rFonts w:hint="eastAsia" w:cs="Tahoma" w:asciiTheme="minorEastAsia" w:hAnsiTheme="minorEastAsia"/>
          <w:color w:val="444444"/>
          <w:kern w:val="0"/>
          <w:sz w:val="24"/>
          <w:szCs w:val="24"/>
          <w:highlight w:val="none"/>
          <w:lang w:eastAsia="zh-CN"/>
        </w:rPr>
        <w:t>。</w:t>
      </w:r>
    </w:p>
    <w:p>
      <w:pPr>
        <w:widowControl/>
        <w:numPr>
          <w:ilvl w:val="0"/>
          <w:numId w:val="2"/>
        </w:numPr>
        <w:shd w:val="clear" w:color="auto" w:fill="FFFFFF"/>
        <w:spacing w:line="600" w:lineRule="atLeast"/>
        <w:ind w:firstLine="480"/>
        <w:jc w:val="left"/>
        <w:rPr>
          <w:rFonts w:hint="eastAsia" w:cs="Tahoma" w:asciiTheme="minorEastAsia" w:hAnsiTheme="minorEastAsia"/>
          <w:color w:val="444444"/>
          <w:kern w:val="0"/>
          <w:sz w:val="24"/>
          <w:szCs w:val="24"/>
          <w:highlight w:val="none"/>
        </w:rPr>
      </w:pPr>
      <w:r>
        <w:rPr>
          <w:rFonts w:hint="eastAsia" w:cs="Tahoma" w:asciiTheme="minorEastAsia" w:hAnsiTheme="minorEastAsia"/>
          <w:b/>
          <w:bCs/>
          <w:color w:val="444444"/>
          <w:kern w:val="0"/>
          <w:sz w:val="24"/>
          <w:szCs w:val="24"/>
          <w:highlight w:val="none"/>
        </w:rPr>
        <w:t>竞选时间及地点</w:t>
      </w:r>
      <w:r>
        <w:rPr>
          <w:rFonts w:hint="eastAsia" w:cs="Tahoma" w:asciiTheme="minorEastAsia" w:hAnsiTheme="minorEastAsia"/>
          <w:color w:val="444444"/>
          <w:kern w:val="0"/>
          <w:sz w:val="24"/>
          <w:szCs w:val="24"/>
          <w:highlight w:val="none"/>
        </w:rPr>
        <w:t>：</w:t>
      </w:r>
      <w:r>
        <w:rPr>
          <w:rFonts w:hint="eastAsia" w:cs="Tahoma" w:asciiTheme="minorEastAsia" w:hAnsiTheme="minorEastAsia"/>
          <w:b/>
          <w:bCs/>
          <w:color w:val="333333"/>
          <w:kern w:val="0"/>
          <w:sz w:val="24"/>
          <w:szCs w:val="24"/>
          <w:highlight w:val="none"/>
        </w:rPr>
        <w:t>2022 年</w:t>
      </w:r>
      <w:r>
        <w:rPr>
          <w:rFonts w:hint="eastAsia" w:cs="Tahoma" w:asciiTheme="minorEastAsia" w:hAnsiTheme="minorEastAsia"/>
          <w:b/>
          <w:bCs/>
          <w:color w:val="333333"/>
          <w:kern w:val="0"/>
          <w:sz w:val="24"/>
          <w:szCs w:val="24"/>
          <w:highlight w:val="none"/>
          <w:lang w:val="en-US" w:eastAsia="zh-CN"/>
        </w:rPr>
        <w:t>05</w:t>
      </w:r>
      <w:r>
        <w:rPr>
          <w:rFonts w:hint="eastAsia" w:cs="Tahoma" w:asciiTheme="minorEastAsia" w:hAnsiTheme="minorEastAsia"/>
          <w:b/>
          <w:bCs/>
          <w:color w:val="333333"/>
          <w:kern w:val="0"/>
          <w:sz w:val="24"/>
          <w:szCs w:val="24"/>
          <w:highlight w:val="none"/>
        </w:rPr>
        <w:t>月</w:t>
      </w:r>
      <w:r>
        <w:rPr>
          <w:rFonts w:hint="eastAsia" w:cs="Tahoma" w:asciiTheme="minorEastAsia" w:hAnsiTheme="minorEastAsia"/>
          <w:b/>
          <w:bCs/>
          <w:color w:val="333333"/>
          <w:kern w:val="0"/>
          <w:sz w:val="24"/>
          <w:szCs w:val="24"/>
          <w:highlight w:val="none"/>
          <w:lang w:val="en-US" w:eastAsia="zh-CN"/>
        </w:rPr>
        <w:t>16</w:t>
      </w:r>
      <w:r>
        <w:rPr>
          <w:rFonts w:hint="eastAsia" w:cs="Tahoma" w:asciiTheme="minorEastAsia" w:hAnsiTheme="minorEastAsia"/>
          <w:b/>
          <w:bCs/>
          <w:color w:val="333333"/>
          <w:kern w:val="0"/>
          <w:sz w:val="24"/>
          <w:szCs w:val="24"/>
          <w:highlight w:val="none"/>
        </w:rPr>
        <w:t>日上午9:00。</w:t>
      </w:r>
      <w:r>
        <w:rPr>
          <w:rFonts w:hint="eastAsia" w:cs="Tahoma" w:asciiTheme="minorEastAsia" w:hAnsiTheme="minorEastAsia"/>
          <w:color w:val="444444"/>
          <w:kern w:val="0"/>
          <w:sz w:val="24"/>
          <w:szCs w:val="24"/>
          <w:highlight w:val="none"/>
        </w:rPr>
        <w:t>至芜湖市瑞祥路88#皖江财富广场A</w:t>
      </w:r>
      <w:r>
        <w:rPr>
          <w:rFonts w:hint="eastAsia" w:cs="Tahoma" w:asciiTheme="minorEastAsia" w:hAnsiTheme="minorEastAsia"/>
          <w:color w:val="444444"/>
          <w:kern w:val="0"/>
          <w:sz w:val="24"/>
          <w:szCs w:val="24"/>
          <w:highlight w:val="none"/>
          <w:lang w:val="en-US" w:eastAsia="zh-CN"/>
        </w:rPr>
        <w:t>1</w:t>
      </w:r>
      <w:r>
        <w:rPr>
          <w:rFonts w:hint="eastAsia" w:cs="Tahoma" w:asciiTheme="minorEastAsia" w:hAnsiTheme="minorEastAsia"/>
          <w:color w:val="444444"/>
          <w:kern w:val="0"/>
          <w:sz w:val="24"/>
          <w:szCs w:val="24"/>
          <w:highlight w:val="none"/>
        </w:rPr>
        <w:t>号楼</w:t>
      </w:r>
      <w:r>
        <w:rPr>
          <w:rFonts w:hint="eastAsia" w:cs="Tahoma" w:asciiTheme="minorEastAsia" w:hAnsiTheme="minorEastAsia"/>
          <w:color w:val="444444"/>
          <w:kern w:val="0"/>
          <w:sz w:val="24"/>
          <w:szCs w:val="24"/>
          <w:highlight w:val="none"/>
          <w:lang w:val="en-US" w:eastAsia="zh-CN"/>
        </w:rPr>
        <w:t>8</w:t>
      </w:r>
      <w:r>
        <w:rPr>
          <w:rFonts w:hint="eastAsia" w:cs="Tahoma" w:asciiTheme="minorEastAsia" w:hAnsiTheme="minorEastAsia"/>
          <w:color w:val="444444"/>
          <w:kern w:val="0"/>
          <w:sz w:val="24"/>
          <w:szCs w:val="24"/>
          <w:highlight w:val="none"/>
        </w:rPr>
        <w:t>层芜湖</w:t>
      </w:r>
      <w:r>
        <w:rPr>
          <w:rFonts w:hint="eastAsia" w:cs="Tahoma" w:asciiTheme="minorEastAsia" w:hAnsiTheme="minorEastAsia"/>
          <w:color w:val="444444"/>
          <w:kern w:val="0"/>
          <w:sz w:val="24"/>
          <w:szCs w:val="24"/>
          <w:highlight w:val="none"/>
          <w:lang w:eastAsia="zh-CN"/>
        </w:rPr>
        <w:t>宜居投资（集团）</w:t>
      </w:r>
      <w:r>
        <w:rPr>
          <w:rFonts w:hint="eastAsia" w:cs="Tahoma" w:asciiTheme="minorEastAsia" w:hAnsiTheme="minorEastAsia"/>
          <w:color w:val="444444"/>
          <w:kern w:val="0"/>
          <w:sz w:val="24"/>
          <w:szCs w:val="24"/>
          <w:highlight w:val="none"/>
        </w:rPr>
        <w:t>有限公司会议室。</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600" w:lineRule="atLeast"/>
        <w:ind w:firstLine="482" w:firstLineChars="200"/>
        <w:jc w:val="left"/>
        <w:textAlignment w:val="auto"/>
        <w:rPr>
          <w:rFonts w:hint="eastAsia" w:cs="Tahoma" w:asciiTheme="minorEastAsia" w:hAnsiTheme="minorEastAsia" w:eastAsiaTheme="minorEastAsia"/>
          <w:color w:val="444444"/>
          <w:kern w:val="0"/>
          <w:sz w:val="24"/>
          <w:szCs w:val="24"/>
          <w:highlight w:val="none"/>
          <w:lang w:val="en-US" w:eastAsia="zh-CN"/>
        </w:rPr>
      </w:pPr>
      <w:r>
        <w:rPr>
          <w:rFonts w:hint="eastAsia" w:cs="Tahoma" w:asciiTheme="minorEastAsia" w:hAnsiTheme="minorEastAsia"/>
          <w:b/>
          <w:bCs/>
          <w:color w:val="444444"/>
          <w:kern w:val="0"/>
          <w:sz w:val="24"/>
          <w:szCs w:val="24"/>
          <w:highlight w:val="none"/>
          <w:lang w:val="en-US" w:eastAsia="zh-CN"/>
        </w:rPr>
        <w:t>八、投标文件份数</w:t>
      </w:r>
      <w:r>
        <w:rPr>
          <w:rFonts w:hint="eastAsia" w:cs="Tahoma" w:asciiTheme="minorEastAsia" w:hAnsiTheme="minorEastAsia"/>
          <w:color w:val="444444"/>
          <w:kern w:val="0"/>
          <w:sz w:val="24"/>
          <w:szCs w:val="24"/>
          <w:highlight w:val="none"/>
          <w:lang w:val="en-US" w:eastAsia="zh-CN"/>
        </w:rPr>
        <w:t>：投标单位均提交三份投标文件，其中正本一份，副本二份。</w:t>
      </w:r>
    </w:p>
    <w:p>
      <w:pPr>
        <w:widowControl/>
        <w:shd w:val="clear" w:color="auto" w:fill="FFFFFF"/>
        <w:spacing w:line="600" w:lineRule="atLeast"/>
        <w:ind w:firstLine="480"/>
        <w:jc w:val="left"/>
        <w:rPr>
          <w:rFonts w:cs="Tahoma" w:asciiTheme="minorEastAsia" w:hAnsiTheme="minorEastAsia"/>
          <w:kern w:val="0"/>
          <w:sz w:val="24"/>
          <w:szCs w:val="24"/>
        </w:rPr>
      </w:pPr>
      <w:r>
        <w:rPr>
          <w:rFonts w:hint="eastAsia" w:cs="Tahoma" w:asciiTheme="minorEastAsia" w:hAnsiTheme="minorEastAsia"/>
          <w:b/>
          <w:bCs/>
          <w:color w:val="444444"/>
          <w:kern w:val="0"/>
          <w:sz w:val="24"/>
          <w:szCs w:val="24"/>
          <w:highlight w:val="none"/>
          <w:lang w:eastAsia="zh-CN"/>
        </w:rPr>
        <w:t>九</w:t>
      </w:r>
      <w:r>
        <w:rPr>
          <w:rFonts w:hint="eastAsia" w:cs="Tahoma" w:asciiTheme="minorEastAsia" w:hAnsiTheme="minorEastAsia"/>
          <w:b/>
          <w:bCs/>
          <w:color w:val="444444"/>
          <w:kern w:val="0"/>
          <w:sz w:val="24"/>
          <w:szCs w:val="24"/>
          <w:highlight w:val="none"/>
        </w:rPr>
        <w:t>、联系方式</w:t>
      </w:r>
      <w:r>
        <w:rPr>
          <w:rFonts w:hint="eastAsia" w:cs="Tahoma" w:asciiTheme="minorEastAsia" w:hAnsiTheme="minorEastAsia"/>
          <w:b/>
          <w:bCs/>
          <w:color w:val="444444"/>
          <w:kern w:val="0"/>
          <w:sz w:val="24"/>
          <w:szCs w:val="24"/>
          <w:highlight w:val="none"/>
          <w:lang w:val="en-US" w:eastAsia="zh-CN"/>
        </w:rPr>
        <w:t xml:space="preserve">    </w:t>
      </w:r>
      <w:r>
        <w:rPr>
          <w:rFonts w:hint="eastAsia" w:cs="Tahoma" w:asciiTheme="minorEastAsia" w:hAnsiTheme="minorEastAsia"/>
          <w:color w:val="444444"/>
          <w:kern w:val="0"/>
          <w:sz w:val="24"/>
          <w:szCs w:val="24"/>
          <w:highlight w:val="none"/>
        </w:rPr>
        <w:t>联系人：</w:t>
      </w:r>
      <w:r>
        <w:rPr>
          <w:rFonts w:hint="eastAsia" w:cs="Tahoma" w:asciiTheme="minorEastAsia" w:hAnsiTheme="minorEastAsia"/>
          <w:color w:val="444444"/>
          <w:kern w:val="0"/>
          <w:sz w:val="24"/>
          <w:szCs w:val="24"/>
          <w:highlight w:val="none"/>
          <w:lang w:eastAsia="zh-CN"/>
        </w:rPr>
        <w:t>谢工</w:t>
      </w:r>
      <w:r>
        <w:rPr>
          <w:rFonts w:hint="eastAsia" w:cs="Tahoma" w:asciiTheme="minorEastAsia" w:hAnsiTheme="minorEastAsia"/>
          <w:color w:val="444444"/>
          <w:kern w:val="0"/>
          <w:sz w:val="24"/>
          <w:szCs w:val="24"/>
          <w:highlight w:val="none"/>
        </w:rPr>
        <w:t xml:space="preserve">   </w:t>
      </w:r>
      <w:r>
        <w:rPr>
          <w:rFonts w:hint="eastAsia" w:cs="Tahoma" w:asciiTheme="minorEastAsia" w:hAnsiTheme="minorEastAsia"/>
          <w:color w:val="444444"/>
          <w:kern w:val="0"/>
          <w:sz w:val="24"/>
          <w:szCs w:val="24"/>
          <w:highlight w:val="none"/>
          <w:lang w:val="en-US" w:eastAsia="zh-CN"/>
        </w:rPr>
        <w:t xml:space="preserve">            </w:t>
      </w:r>
      <w:r>
        <w:rPr>
          <w:rFonts w:hint="eastAsia" w:cs="Tahoma" w:asciiTheme="minorEastAsia" w:hAnsiTheme="minorEastAsia"/>
          <w:color w:val="444444"/>
          <w:kern w:val="0"/>
          <w:sz w:val="24"/>
          <w:szCs w:val="24"/>
          <w:highlight w:val="none"/>
        </w:rPr>
        <w:t>联系电话：</w:t>
      </w:r>
      <w:r>
        <w:rPr>
          <w:rFonts w:hint="eastAsia" w:cs="Tahoma" w:asciiTheme="minorEastAsia" w:hAnsiTheme="minorEastAsia"/>
          <w:color w:val="444444"/>
          <w:kern w:val="0"/>
          <w:sz w:val="24"/>
          <w:szCs w:val="24"/>
          <w:highlight w:val="none"/>
          <w:lang w:val="en-US" w:eastAsia="zh-CN"/>
        </w:rPr>
        <w:t>0553</w:t>
      </w:r>
      <w:r>
        <w:rPr>
          <w:rFonts w:hint="eastAsia" w:cs="Tahoma" w:asciiTheme="minorEastAsia" w:hAnsiTheme="minorEastAsia"/>
          <w:color w:val="444444"/>
          <w:kern w:val="0"/>
          <w:sz w:val="24"/>
          <w:szCs w:val="24"/>
          <w:lang w:val="en-US" w:eastAsia="zh-CN"/>
        </w:rPr>
        <w:t>-2882107</w:t>
      </w:r>
      <w:r>
        <w:rPr>
          <w:rFonts w:hint="eastAsia" w:cs="Tahoma" w:asciiTheme="minorEastAsia" w:hAnsiTheme="minorEastAsia"/>
          <w:color w:val="444444"/>
          <w:kern w:val="0"/>
          <w:sz w:val="24"/>
          <w:szCs w:val="24"/>
        </w:rPr>
        <w:t xml:space="preserve">   </w:t>
      </w:r>
    </w:p>
    <w:p>
      <w:pPr>
        <w:rPr>
          <w:rFonts w:asciiTheme="minorEastAsia" w:hAnsiTheme="minorEastAsia"/>
          <w:sz w:val="24"/>
          <w:szCs w:val="24"/>
        </w:rPr>
      </w:pPr>
    </w:p>
    <w:p>
      <w:pPr>
        <w:pStyle w:val="8"/>
        <w:keepNext w:val="0"/>
        <w:keepLines w:val="0"/>
        <w:pageBreakBefore/>
        <w:widowControl w:val="0"/>
        <w:kinsoku/>
        <w:wordWrap/>
        <w:overflowPunct/>
        <w:topLinePunct w:val="0"/>
        <w:autoSpaceDE/>
        <w:autoSpaceDN/>
        <w:bidi w:val="0"/>
        <w:adjustRightInd w:val="0"/>
        <w:snapToGrid w:val="0"/>
        <w:jc w:val="center"/>
        <w:textAlignment w:val="auto"/>
        <w:rPr>
          <w:rFonts w:ascii="仿宋" w:hAnsi="仿宋" w:eastAsia="仿宋"/>
          <w:b/>
          <w:bCs/>
          <w:sz w:val="28"/>
        </w:rPr>
      </w:pPr>
      <w:r>
        <w:rPr>
          <w:rFonts w:hint="eastAsia" w:ascii="仿宋" w:hAnsi="仿宋" w:eastAsia="仿宋"/>
          <w:b/>
          <w:bCs/>
          <w:sz w:val="28"/>
        </w:rPr>
        <w:t>一、投 标 函（格式）</w:t>
      </w:r>
    </w:p>
    <w:p>
      <w:pPr>
        <w:pStyle w:val="9"/>
        <w:spacing w:line="500" w:lineRule="exact"/>
        <w:ind w:left="480"/>
        <w:rPr>
          <w:rFonts w:ascii="仿宋" w:hAnsi="仿宋" w:eastAsia="仿宋" w:cs="仿宋"/>
          <w:u w:val="single"/>
        </w:rPr>
      </w:pPr>
      <w:r>
        <w:rPr>
          <w:rFonts w:hint="eastAsia" w:ascii="仿宋" w:hAnsi="仿宋" w:eastAsia="仿宋" w:cs="仿宋"/>
        </w:rPr>
        <w:t>致</w:t>
      </w:r>
      <w:r>
        <w:rPr>
          <w:rFonts w:hint="eastAsia" w:ascii="仿宋" w:hAnsi="仿宋" w:eastAsia="仿宋" w:cs="仿宋"/>
          <w:u w:val="single"/>
        </w:rPr>
        <w:t xml:space="preserve">  （招标人名称）</w:t>
      </w:r>
      <w:r>
        <w:rPr>
          <w:rFonts w:hint="eastAsia" w:ascii="仿宋" w:hAnsi="仿宋" w:eastAsia="仿宋" w:cs="仿宋"/>
        </w:rPr>
        <w:t>：</w:t>
      </w:r>
      <w:r>
        <w:rPr>
          <w:rFonts w:hint="eastAsia" w:ascii="仿宋" w:hAnsi="仿宋" w:eastAsia="仿宋" w:cs="仿宋"/>
          <w:u w:val="single"/>
        </w:rPr>
        <w:t xml:space="preserve"> </w:t>
      </w:r>
    </w:p>
    <w:p>
      <w:pPr>
        <w:pStyle w:val="9"/>
        <w:spacing w:line="500" w:lineRule="exact"/>
        <w:ind w:left="480" w:firstLine="457" w:firstLineChars="218"/>
        <w:rPr>
          <w:rFonts w:ascii="仿宋" w:hAnsi="仿宋" w:eastAsia="仿宋" w:cs="仿宋"/>
          <w:b/>
        </w:rPr>
      </w:pPr>
      <w:r>
        <w:rPr>
          <w:rFonts w:hint="eastAsia" w:ascii="仿宋" w:hAnsi="仿宋" w:eastAsia="仿宋" w:cs="仿宋"/>
        </w:rPr>
        <w:t>我方经研究</w:t>
      </w:r>
      <w:r>
        <w:rPr>
          <w:rFonts w:hint="eastAsia" w:ascii="仿宋" w:hAnsi="仿宋" w:eastAsia="仿宋" w:cs="仿宋"/>
          <w:u w:val="single"/>
        </w:rPr>
        <w:t xml:space="preserve">  （项目名称      </w:t>
      </w:r>
      <w:r>
        <w:rPr>
          <w:rFonts w:hint="eastAsia" w:ascii="仿宋" w:hAnsi="仿宋" w:eastAsia="仿宋" w:cs="仿宋"/>
        </w:rPr>
        <w:t>项目招标文件（含补充文件）以及贵方提供的本项目有关资料及有关文件后，我方愿意按照招标文件的要求承担本项目工作。</w:t>
      </w:r>
      <w:r>
        <w:rPr>
          <w:rFonts w:ascii="仿宋" w:hAnsi="仿宋" w:eastAsia="仿宋" w:cs="仿宋"/>
        </w:rPr>
        <w:t>我</w:t>
      </w:r>
      <w:r>
        <w:rPr>
          <w:rFonts w:ascii="仿宋" w:hAnsi="仿宋" w:eastAsia="仿宋" w:cs="仿宋"/>
          <w:b/>
        </w:rPr>
        <w:t>们愿意</w:t>
      </w:r>
      <w:r>
        <w:rPr>
          <w:rFonts w:hint="eastAsia" w:ascii="仿宋" w:hAnsi="仿宋" w:eastAsia="仿宋" w:cs="仿宋"/>
          <w:b/>
        </w:rPr>
        <w:t>以（大写）</w:t>
      </w:r>
      <w:r>
        <w:rPr>
          <w:rFonts w:hint="eastAsia" w:ascii="仿宋" w:hAnsi="仿宋" w:eastAsia="仿宋" w:cs="仿宋"/>
          <w:b/>
          <w:u w:val="single"/>
        </w:rPr>
        <w:t xml:space="preserve">         </w:t>
      </w:r>
      <w:r>
        <w:rPr>
          <w:rFonts w:hint="eastAsia" w:ascii="仿宋" w:hAnsi="仿宋" w:eastAsia="仿宋" w:cs="仿宋"/>
          <w:b/>
        </w:rPr>
        <w:t>（小写）：</w:t>
      </w:r>
      <w:r>
        <w:rPr>
          <w:rFonts w:hint="eastAsia" w:ascii="仿宋" w:hAnsi="仿宋" w:eastAsia="仿宋" w:cs="仿宋"/>
          <w:b/>
          <w:u w:val="single"/>
        </w:rPr>
        <w:t xml:space="preserve">￥          </w:t>
      </w:r>
      <w:r>
        <w:rPr>
          <w:rFonts w:ascii="仿宋" w:hAnsi="仿宋" w:eastAsia="仿宋" w:cs="仿宋"/>
          <w:b/>
        </w:rPr>
        <w:t>的投标</w:t>
      </w:r>
      <w:r>
        <w:rPr>
          <w:rFonts w:hint="eastAsia" w:ascii="仿宋" w:hAnsi="仿宋" w:eastAsia="仿宋" w:cs="仿宋"/>
          <w:b/>
        </w:rPr>
        <w:t>报价承担本项目工作</w:t>
      </w:r>
      <w:r>
        <w:rPr>
          <w:b/>
          <w:highlight w:val="white"/>
        </w:rPr>
        <w:t>，</w:t>
      </w:r>
    </w:p>
    <w:p>
      <w:pPr>
        <w:pStyle w:val="9"/>
        <w:widowControl w:val="0"/>
        <w:numPr>
          <w:ilvl w:val="0"/>
          <w:numId w:val="3"/>
        </w:numPr>
        <w:spacing w:after="0" w:line="500" w:lineRule="exact"/>
        <w:ind w:leftChars="0"/>
        <w:jc w:val="both"/>
        <w:rPr>
          <w:rFonts w:ascii="仿宋" w:hAnsi="仿宋" w:eastAsia="仿宋" w:cs="仿宋"/>
        </w:rPr>
      </w:pPr>
      <w:r>
        <w:rPr>
          <w:rFonts w:hint="eastAsia" w:ascii="仿宋" w:hAnsi="仿宋" w:eastAsia="仿宋" w:cs="仿宋"/>
        </w:rPr>
        <w:t>据此我单位承诺如下：</w:t>
      </w:r>
    </w:p>
    <w:p>
      <w:pPr>
        <w:pStyle w:val="9"/>
        <w:spacing w:line="500" w:lineRule="exact"/>
        <w:ind w:left="480" w:firstLine="457" w:firstLineChars="218"/>
        <w:rPr>
          <w:rFonts w:ascii="仿宋" w:hAnsi="仿宋" w:eastAsia="仿宋" w:cs="仿宋"/>
        </w:rPr>
      </w:pPr>
      <w:r>
        <w:rPr>
          <w:rFonts w:hint="eastAsia" w:ascii="仿宋" w:hAnsi="仿宋" w:eastAsia="仿宋" w:cs="仿宋"/>
        </w:rPr>
        <w:t>1）在合同书正式签署生效之前，本投标书连同你单位的中标通知书将构成我们双方之间共同遵守的文件，对双方具有约束力。</w:t>
      </w:r>
    </w:p>
    <w:p>
      <w:pPr>
        <w:pStyle w:val="9"/>
        <w:spacing w:line="500" w:lineRule="exact"/>
        <w:ind w:left="480" w:firstLine="457" w:firstLineChars="218"/>
        <w:rPr>
          <w:rFonts w:ascii="仿宋" w:hAnsi="仿宋" w:eastAsia="仿宋" w:cs="仿宋"/>
        </w:rPr>
      </w:pPr>
      <w:r>
        <w:rPr>
          <w:rFonts w:hint="eastAsia" w:ascii="仿宋" w:hAnsi="仿宋" w:eastAsia="仿宋" w:cs="仿宋"/>
        </w:rPr>
        <w:t>2）根据招标文件的规定，严格履行合同的责任和义务，并承诺大小项目一视同仁。</w:t>
      </w:r>
    </w:p>
    <w:p>
      <w:pPr>
        <w:pStyle w:val="9"/>
        <w:spacing w:line="500" w:lineRule="exact"/>
        <w:ind w:left="480" w:firstLine="457" w:firstLineChars="218"/>
        <w:rPr>
          <w:rFonts w:ascii="仿宋" w:hAnsi="仿宋" w:eastAsia="仿宋" w:cs="仿宋"/>
        </w:rPr>
      </w:pPr>
      <w:r>
        <w:rPr>
          <w:rFonts w:hint="eastAsia" w:ascii="仿宋" w:hAnsi="仿宋" w:eastAsia="仿宋" w:cs="仿宋"/>
        </w:rPr>
        <w:t>3）我们已详细审核全部招标文件，包括招标文件修改书（如有），参考资料及有关附件，我们知道必须放弃提出含糊不清或可能引起误解的问题的权利。</w:t>
      </w:r>
    </w:p>
    <w:p>
      <w:pPr>
        <w:pStyle w:val="9"/>
        <w:spacing w:line="500" w:lineRule="exact"/>
        <w:ind w:left="480" w:firstLine="457" w:firstLineChars="218"/>
        <w:rPr>
          <w:rFonts w:ascii="仿宋" w:hAnsi="仿宋" w:eastAsia="仿宋" w:cs="仿宋"/>
        </w:rPr>
      </w:pPr>
      <w:r>
        <w:rPr>
          <w:rFonts w:hint="eastAsia" w:ascii="仿宋" w:hAnsi="仿宋" w:eastAsia="仿宋" w:cs="仿宋"/>
        </w:rPr>
        <w:t xml:space="preserve">4）我方投标文件所提供的一切资料均真实、有效。由于我方提供资料不实而造成的责任和后果由我方承担。我们同意向贵方提供贵方可能另外要求的与投标有关的任何证据或资料。 </w:t>
      </w:r>
    </w:p>
    <w:p>
      <w:pPr>
        <w:pStyle w:val="9"/>
        <w:spacing w:line="500" w:lineRule="exact"/>
        <w:ind w:left="480" w:firstLine="457" w:firstLineChars="218"/>
        <w:rPr>
          <w:rFonts w:ascii="仿宋" w:hAnsi="仿宋" w:eastAsia="仿宋" w:cs="仿宋"/>
        </w:rPr>
      </w:pPr>
      <w:r>
        <w:rPr>
          <w:rFonts w:hint="eastAsia" w:ascii="仿宋" w:hAnsi="仿宋" w:eastAsia="仿宋" w:cs="仿宋"/>
        </w:rPr>
        <w:t>5）若我方中标，我方保证按业主要求，按时按质完成业主委托的项目。</w:t>
      </w:r>
    </w:p>
    <w:p>
      <w:pPr>
        <w:pStyle w:val="9"/>
        <w:spacing w:line="500" w:lineRule="exact"/>
        <w:ind w:left="480" w:firstLine="457" w:firstLineChars="218"/>
        <w:rPr>
          <w:rFonts w:ascii="仿宋" w:hAnsi="仿宋" w:eastAsia="仿宋" w:cs="仿宋"/>
        </w:rPr>
      </w:pPr>
      <w:r>
        <w:rPr>
          <w:rFonts w:hint="eastAsia" w:ascii="仿宋" w:hAnsi="仿宋" w:eastAsia="仿宋" w:cs="仿宋"/>
        </w:rPr>
        <w:t>2、我们同意从规定的开标之日起20个日历天的投标书有效期内严格遵守投标文件的各项承诺。在此期限届满之前，本投标书始终将对我方具有约束力，并随时接受中标。</w:t>
      </w:r>
    </w:p>
    <w:p>
      <w:pPr>
        <w:pStyle w:val="9"/>
        <w:spacing w:line="500" w:lineRule="exact"/>
        <w:ind w:left="480" w:firstLine="480"/>
        <w:rPr>
          <w:rFonts w:ascii="仿宋" w:hAnsi="仿宋" w:eastAsia="仿宋" w:cs="仿宋"/>
        </w:rPr>
      </w:pPr>
      <w:r>
        <w:rPr>
          <w:rFonts w:hint="eastAsia" w:ascii="仿宋" w:hAnsi="仿宋" w:eastAsia="仿宋" w:cs="仿宋"/>
        </w:rPr>
        <w:t>投标人：(盖章)       法定代表人或授权委托人（签字或盖章）：</w:t>
      </w:r>
    </w:p>
    <w:p>
      <w:pPr>
        <w:pStyle w:val="9"/>
        <w:spacing w:line="500" w:lineRule="exact"/>
        <w:ind w:left="480" w:firstLine="480"/>
        <w:rPr>
          <w:rFonts w:ascii="仿宋" w:hAnsi="仿宋" w:eastAsia="仿宋" w:cs="仿宋"/>
        </w:rPr>
      </w:pPr>
      <w:r>
        <w:rPr>
          <w:rFonts w:hint="eastAsia" w:ascii="仿宋" w:hAnsi="仿宋" w:eastAsia="仿宋" w:cs="仿宋"/>
        </w:rPr>
        <w:t>单位地址：                                 联系电话（传真）：</w:t>
      </w:r>
    </w:p>
    <w:p>
      <w:pPr>
        <w:pStyle w:val="9"/>
        <w:spacing w:line="500" w:lineRule="exact"/>
        <w:ind w:left="480" w:firstLine="480"/>
        <w:rPr>
          <w:rFonts w:ascii="仿宋" w:hAnsi="仿宋" w:eastAsia="仿宋" w:cs="仿宋"/>
        </w:rPr>
      </w:pPr>
      <w:r>
        <w:rPr>
          <w:rFonts w:hint="eastAsia" w:ascii="仿宋" w:hAnsi="仿宋" w:eastAsia="仿宋" w:cs="仿宋"/>
        </w:rPr>
        <w:t xml:space="preserve">开户银行名称：                             开户银行账号（基本账户）： </w:t>
      </w:r>
    </w:p>
    <w:p>
      <w:pPr>
        <w:pStyle w:val="9"/>
        <w:spacing w:line="500" w:lineRule="exact"/>
        <w:ind w:left="480" w:firstLine="6077" w:firstLineChars="2894"/>
        <w:rPr>
          <w:rFonts w:ascii="仿宋" w:hAnsi="仿宋" w:eastAsia="仿宋" w:cs="仿宋"/>
        </w:rPr>
      </w:pPr>
      <w:r>
        <w:rPr>
          <w:rFonts w:hint="eastAsia" w:ascii="仿宋" w:hAnsi="仿宋" w:eastAsia="仿宋" w:cs="仿宋"/>
        </w:rPr>
        <w:t>年    月    日</w:t>
      </w:r>
    </w:p>
    <w:p>
      <w:pPr>
        <w:pStyle w:val="8"/>
        <w:adjustRightInd w:val="0"/>
        <w:snapToGrid w:val="0"/>
        <w:jc w:val="both"/>
        <w:rPr>
          <w:rFonts w:ascii="仿宋" w:hAnsi="仿宋" w:eastAsia="仿宋" w:cs="仿宋"/>
          <w:sz w:val="24"/>
          <w:szCs w:val="24"/>
        </w:rPr>
        <w:sectPr>
          <w:pgSz w:w="11907" w:h="16840"/>
          <w:pgMar w:top="1191" w:right="1247" w:bottom="1191" w:left="1247" w:header="720" w:footer="720" w:gutter="0"/>
          <w:cols w:space="720" w:num="1"/>
          <w:docGrid w:linePitch="435" w:charSpace="-6554"/>
        </w:sectPr>
      </w:pPr>
    </w:p>
    <w:p>
      <w:pPr>
        <w:pStyle w:val="8"/>
        <w:adjustRightInd w:val="0"/>
        <w:snapToGrid w:val="0"/>
        <w:jc w:val="center"/>
        <w:rPr>
          <w:rFonts w:ascii="仿宋" w:hAnsi="仿宋" w:eastAsia="仿宋"/>
          <w:b/>
          <w:bCs/>
          <w:sz w:val="32"/>
        </w:rPr>
      </w:pPr>
      <w:r>
        <w:rPr>
          <w:rFonts w:hint="eastAsia" w:ascii="仿宋" w:hAnsi="仿宋" w:eastAsia="仿宋"/>
          <w:b/>
          <w:bCs/>
          <w:sz w:val="32"/>
        </w:rPr>
        <w:t>二、</w:t>
      </w:r>
      <w:r>
        <w:rPr>
          <w:rFonts w:ascii="仿宋" w:hAnsi="仿宋" w:eastAsia="仿宋"/>
          <w:b/>
          <w:bCs/>
          <w:sz w:val="32"/>
        </w:rPr>
        <w:t>法定代表人授权书</w:t>
      </w:r>
      <w:r>
        <w:rPr>
          <w:rFonts w:hint="eastAsia" w:ascii="仿宋" w:hAnsi="仿宋" w:eastAsia="仿宋"/>
          <w:b/>
          <w:bCs/>
          <w:sz w:val="32"/>
        </w:rPr>
        <w:t>（格式）</w:t>
      </w:r>
    </w:p>
    <w:p>
      <w:pPr>
        <w:rPr>
          <w:b/>
          <w:szCs w:val="21"/>
        </w:rPr>
      </w:pPr>
    </w:p>
    <w:p>
      <w:pPr>
        <w:spacing w:line="360" w:lineRule="auto"/>
        <w:ind w:firstLine="495" w:firstLineChars="236"/>
        <w:rPr>
          <w:rFonts w:ascii="仿宋" w:hAnsi="仿宋" w:eastAsia="仿宋" w:cs="仿宋"/>
        </w:rPr>
      </w:pPr>
      <w:r>
        <w:rPr>
          <w:rFonts w:hint="eastAsia" w:ascii="仿宋" w:hAnsi="仿宋" w:eastAsia="仿宋" w:cs="仿宋"/>
        </w:rPr>
        <w:t>本授权书声明：注册于</w:t>
      </w:r>
      <w:r>
        <w:rPr>
          <w:rFonts w:hint="eastAsia" w:ascii="仿宋" w:hAnsi="仿宋" w:eastAsia="仿宋" w:cs="仿宋"/>
          <w:u w:val="single"/>
        </w:rPr>
        <w:t xml:space="preserve">    （注册地址）  </w:t>
      </w:r>
      <w:r>
        <w:rPr>
          <w:rFonts w:hint="eastAsia" w:ascii="仿宋" w:hAnsi="仿宋" w:eastAsia="仿宋" w:cs="仿宋"/>
        </w:rPr>
        <w:t>的</w:t>
      </w:r>
      <w:r>
        <w:rPr>
          <w:rFonts w:hint="eastAsia" w:ascii="仿宋" w:hAnsi="仿宋" w:eastAsia="仿宋" w:cs="仿宋"/>
          <w:u w:val="single"/>
        </w:rPr>
        <w:t xml:space="preserve">   （投标人全称）   </w:t>
      </w:r>
      <w:r>
        <w:rPr>
          <w:rFonts w:hint="eastAsia" w:ascii="仿宋" w:hAnsi="仿宋" w:eastAsia="仿宋" w:cs="仿宋"/>
        </w:rPr>
        <w:t>公司的在下面签字的</w:t>
      </w:r>
      <w:r>
        <w:rPr>
          <w:rFonts w:hint="eastAsia" w:ascii="仿宋" w:hAnsi="仿宋" w:eastAsia="仿宋" w:cs="仿宋"/>
          <w:u w:val="single"/>
        </w:rPr>
        <w:t xml:space="preserve">    (法定代表人姓名、职务)    </w:t>
      </w:r>
      <w:r>
        <w:rPr>
          <w:rFonts w:hint="eastAsia" w:ascii="仿宋" w:hAnsi="仿宋" w:eastAsia="仿宋" w:cs="仿宋"/>
        </w:rPr>
        <w:t>代表本公司授权</w:t>
      </w:r>
      <w:r>
        <w:rPr>
          <w:rFonts w:hint="eastAsia" w:ascii="仿宋" w:hAnsi="仿宋" w:eastAsia="仿宋" w:cs="仿宋"/>
          <w:u w:val="single"/>
        </w:rPr>
        <w:t xml:space="preserve">    (被授权人单位)  </w:t>
      </w:r>
      <w:r>
        <w:rPr>
          <w:rFonts w:hint="eastAsia" w:ascii="仿宋" w:hAnsi="仿宋" w:eastAsia="仿宋" w:cs="仿宋"/>
        </w:rPr>
        <w:t>的在下面签字的</w:t>
      </w:r>
      <w:r>
        <w:rPr>
          <w:rFonts w:hint="eastAsia" w:ascii="仿宋" w:hAnsi="仿宋" w:eastAsia="仿宋" w:cs="仿宋"/>
          <w:u w:val="single"/>
        </w:rPr>
        <w:t xml:space="preserve">  (被授权人的姓名、职务)  </w:t>
      </w:r>
      <w:r>
        <w:rPr>
          <w:rFonts w:hint="eastAsia" w:ascii="仿宋" w:hAnsi="仿宋" w:eastAsia="仿宋" w:cs="仿宋"/>
        </w:rPr>
        <w:t xml:space="preserve">为本公司的合法代理人，就 </w:t>
      </w:r>
      <w:r>
        <w:rPr>
          <w:rFonts w:hint="eastAsia" w:ascii="仿宋" w:hAnsi="仿宋" w:eastAsia="仿宋" w:cs="仿宋"/>
          <w:u w:val="single"/>
        </w:rPr>
        <w:t xml:space="preserve"> （项目名称）  </w:t>
      </w:r>
      <w:r>
        <w:rPr>
          <w:rFonts w:hint="eastAsia" w:ascii="仿宋" w:hAnsi="仿宋" w:eastAsia="仿宋" w:cs="仿宋"/>
        </w:rPr>
        <w:t>项目的投标、开标、评标、合同谈判过程中所签署的一切文件和处理与之有关的一切事务，我均予以承认。</w:t>
      </w:r>
    </w:p>
    <w:p>
      <w:pPr>
        <w:spacing w:line="360" w:lineRule="auto"/>
        <w:ind w:firstLine="495" w:firstLineChars="236"/>
        <w:rPr>
          <w:rFonts w:ascii="仿宋" w:hAnsi="仿宋" w:eastAsia="仿宋" w:cs="仿宋"/>
        </w:rPr>
      </w:pPr>
      <w:r>
        <w:rPr>
          <w:rFonts w:hint="eastAsia" w:ascii="仿宋" w:hAnsi="仿宋" w:eastAsia="仿宋" w:cs="仿宋"/>
        </w:rPr>
        <w:t>本授权书于</w:t>
      </w:r>
      <w:r>
        <w:rPr>
          <w:rFonts w:hint="eastAsia" w:ascii="仿宋" w:hAnsi="仿宋" w:eastAsia="仿宋" w:cs="仿宋"/>
          <w:u w:val="single"/>
        </w:rPr>
        <w:t xml:space="preserve">      </w:t>
      </w:r>
      <w:r>
        <w:rPr>
          <w:rFonts w:hint="eastAsia" w:ascii="仿宋" w:hAnsi="仿宋" w:eastAsia="仿宋" w:cs="仿宋"/>
        </w:rPr>
        <w:t>年</w:t>
      </w:r>
      <w:r>
        <w:rPr>
          <w:rFonts w:hint="eastAsia" w:ascii="仿宋" w:hAnsi="仿宋" w:eastAsia="仿宋" w:cs="仿宋"/>
          <w:u w:val="single"/>
        </w:rPr>
        <w:t xml:space="preserve">     </w:t>
      </w:r>
      <w:r>
        <w:rPr>
          <w:rFonts w:hint="eastAsia" w:ascii="仿宋" w:hAnsi="仿宋" w:eastAsia="仿宋" w:cs="仿宋"/>
        </w:rPr>
        <w:t>月</w:t>
      </w:r>
      <w:r>
        <w:rPr>
          <w:rFonts w:hint="eastAsia" w:ascii="仿宋" w:hAnsi="仿宋" w:eastAsia="仿宋" w:cs="仿宋"/>
          <w:u w:val="single"/>
        </w:rPr>
        <w:t xml:space="preserve">       </w:t>
      </w:r>
      <w:r>
        <w:rPr>
          <w:rFonts w:hint="eastAsia" w:ascii="仿宋" w:hAnsi="仿宋" w:eastAsia="仿宋" w:cs="仿宋"/>
        </w:rPr>
        <w:t>日签字生效，特此声明。</w:t>
      </w:r>
    </w:p>
    <w:p>
      <w:pPr>
        <w:spacing w:line="360" w:lineRule="auto"/>
        <w:ind w:firstLine="498" w:firstLineChars="236"/>
        <w:rPr>
          <w:rFonts w:ascii="仿宋" w:hAnsi="仿宋" w:eastAsia="仿宋" w:cs="仿宋"/>
          <w:b/>
        </w:rPr>
      </w:pPr>
      <w:r>
        <w:rPr>
          <w:rFonts w:hint="eastAsia" w:ascii="仿宋" w:hAnsi="仿宋" w:eastAsia="仿宋" w:cs="仿宋"/>
          <w:b/>
        </w:rPr>
        <w:t>本授权书需附法定代表人身份证及授权代表人身份证。</w:t>
      </w:r>
    </w:p>
    <w:p>
      <w:pPr>
        <w:spacing w:line="360" w:lineRule="auto"/>
        <w:ind w:firstLine="495" w:firstLineChars="236"/>
        <w:rPr>
          <w:rFonts w:ascii="仿宋" w:hAnsi="仿宋" w:eastAsia="仿宋" w:cs="仿宋"/>
        </w:rPr>
      </w:pPr>
    </w:p>
    <w:p>
      <w:pPr>
        <w:spacing w:line="360" w:lineRule="auto"/>
        <w:ind w:firstLine="495" w:firstLineChars="236"/>
        <w:rPr>
          <w:rFonts w:ascii="仿宋" w:hAnsi="仿宋" w:eastAsia="仿宋" w:cs="仿宋"/>
          <w:u w:val="single"/>
        </w:rPr>
      </w:pPr>
      <w:r>
        <w:rPr>
          <w:rFonts w:hint="eastAsia" w:ascii="仿宋" w:hAnsi="仿宋" w:eastAsia="仿宋" w:cs="仿宋"/>
        </w:rPr>
        <w:t>投标人法定代表人（签字）：</w:t>
      </w:r>
      <w:r>
        <w:rPr>
          <w:rFonts w:hint="eastAsia" w:ascii="仿宋" w:hAnsi="仿宋" w:eastAsia="仿宋" w:cs="仿宋"/>
          <w:u w:val="single"/>
        </w:rPr>
        <w:t xml:space="preserve">                             </w:t>
      </w:r>
      <w:r>
        <w:rPr>
          <w:rFonts w:hint="eastAsia" w:ascii="仿宋" w:hAnsi="仿宋" w:eastAsia="仿宋" w:cs="仿宋"/>
        </w:rPr>
        <w:t>；</w:t>
      </w:r>
    </w:p>
    <w:p>
      <w:pPr>
        <w:spacing w:line="360" w:lineRule="auto"/>
        <w:ind w:firstLine="495" w:firstLineChars="236"/>
        <w:rPr>
          <w:rFonts w:ascii="仿宋" w:hAnsi="仿宋" w:eastAsia="仿宋" w:cs="仿宋"/>
        </w:rPr>
      </w:pPr>
      <w:r>
        <w:rPr>
          <w:rFonts w:hint="eastAsia" w:ascii="仿宋" w:hAnsi="仿宋" w:eastAsia="仿宋" w:cs="仿宋"/>
        </w:rPr>
        <w:t>被授权人（签字）：</w:t>
      </w:r>
      <w:r>
        <w:rPr>
          <w:rFonts w:hint="eastAsia" w:ascii="仿宋" w:hAnsi="仿宋" w:eastAsia="仿宋" w:cs="仿宋"/>
          <w:u w:val="single"/>
        </w:rPr>
        <w:t xml:space="preserve">                             </w:t>
      </w:r>
      <w:r>
        <w:rPr>
          <w:rFonts w:hint="eastAsia" w:ascii="仿宋" w:hAnsi="仿宋" w:eastAsia="仿宋" w:cs="仿宋"/>
        </w:rPr>
        <w:t>；</w:t>
      </w:r>
    </w:p>
    <w:p>
      <w:pPr>
        <w:spacing w:line="360" w:lineRule="auto"/>
        <w:ind w:firstLine="495" w:firstLineChars="236"/>
        <w:rPr>
          <w:rFonts w:ascii="仿宋" w:hAnsi="仿宋" w:eastAsia="仿宋" w:cs="仿宋"/>
        </w:rPr>
      </w:pPr>
      <w:r>
        <w:rPr>
          <w:rFonts w:hint="eastAsia" w:ascii="仿宋" w:hAnsi="仿宋" w:eastAsia="仿宋" w:cs="仿宋"/>
        </w:rPr>
        <w:t>投标单位（盖章）：</w:t>
      </w:r>
      <w:r>
        <w:rPr>
          <w:rFonts w:hint="eastAsia" w:ascii="仿宋" w:hAnsi="仿宋" w:eastAsia="仿宋" w:cs="仿宋"/>
          <w:u w:val="single"/>
        </w:rPr>
        <w:t xml:space="preserve">                             </w:t>
      </w:r>
      <w:r>
        <w:rPr>
          <w:rFonts w:hint="eastAsia" w:ascii="仿宋" w:hAnsi="仿宋" w:eastAsia="仿宋" w:cs="仿宋"/>
        </w:rPr>
        <w:t>；</w:t>
      </w:r>
    </w:p>
    <w:p>
      <w:pPr>
        <w:spacing w:line="360" w:lineRule="auto"/>
        <w:ind w:firstLine="495" w:firstLineChars="236"/>
        <w:rPr>
          <w:rFonts w:ascii="仿宋" w:hAnsi="仿宋" w:eastAsia="仿宋" w:cs="仿宋"/>
        </w:rPr>
      </w:pPr>
      <w:r>
        <w:rPr>
          <w:rFonts w:hint="eastAsia" w:ascii="仿宋" w:hAnsi="仿宋" w:eastAsia="仿宋" w:cs="仿宋"/>
        </w:rPr>
        <w:t>投标单位地址：</w:t>
      </w:r>
      <w:r>
        <w:rPr>
          <w:rFonts w:hint="eastAsia" w:ascii="仿宋" w:hAnsi="仿宋" w:eastAsia="仿宋" w:cs="仿宋"/>
          <w:u w:val="single"/>
        </w:rPr>
        <w:t xml:space="preserve">                                 </w:t>
      </w:r>
      <w:r>
        <w:rPr>
          <w:rFonts w:hint="eastAsia" w:ascii="仿宋" w:hAnsi="仿宋" w:eastAsia="仿宋" w:cs="仿宋"/>
        </w:rPr>
        <w:t>；</w:t>
      </w:r>
    </w:p>
    <w:p>
      <w:pPr>
        <w:spacing w:line="360" w:lineRule="auto"/>
        <w:ind w:firstLine="495" w:firstLineChars="236"/>
        <w:rPr>
          <w:rFonts w:ascii="仿宋" w:hAnsi="仿宋" w:eastAsia="仿宋" w:cs="仿宋"/>
        </w:rPr>
      </w:pPr>
      <w:r>
        <w:rPr>
          <w:rFonts w:hint="eastAsia" w:ascii="仿宋" w:hAnsi="仿宋" w:eastAsia="仿宋" w:cs="仿宋"/>
        </w:rPr>
        <w:t>邮政编码：</w:t>
      </w:r>
      <w:r>
        <w:rPr>
          <w:rFonts w:hint="eastAsia" w:ascii="仿宋" w:hAnsi="仿宋" w:eastAsia="仿宋" w:cs="仿宋"/>
          <w:u w:val="single"/>
        </w:rPr>
        <w:t xml:space="preserve">                            </w:t>
      </w:r>
      <w:r>
        <w:rPr>
          <w:rFonts w:hint="eastAsia" w:ascii="仿宋" w:hAnsi="仿宋" w:eastAsia="仿宋" w:cs="仿宋"/>
        </w:rPr>
        <w:t>；</w:t>
      </w:r>
    </w:p>
    <w:p>
      <w:pPr>
        <w:spacing w:line="360" w:lineRule="auto"/>
        <w:ind w:firstLine="495" w:firstLineChars="236"/>
        <w:rPr>
          <w:rFonts w:ascii="仿宋" w:hAnsi="仿宋" w:eastAsia="仿宋" w:cs="仿宋"/>
        </w:rPr>
      </w:pPr>
      <w:r>
        <w:rPr>
          <w:rFonts w:hint="eastAsia" w:ascii="仿宋" w:hAnsi="仿宋" w:eastAsia="仿宋" w:cs="仿宋"/>
        </w:rPr>
        <w:t>传真：</w:t>
      </w:r>
      <w:r>
        <w:rPr>
          <w:rFonts w:hint="eastAsia" w:ascii="仿宋" w:hAnsi="仿宋" w:eastAsia="仿宋" w:cs="仿宋"/>
          <w:u w:val="single"/>
        </w:rPr>
        <w:t xml:space="preserve">              </w:t>
      </w:r>
      <w:r>
        <w:rPr>
          <w:rFonts w:hint="eastAsia" w:ascii="仿宋" w:hAnsi="仿宋" w:eastAsia="仿宋" w:cs="仿宋"/>
        </w:rPr>
        <w:t>电话：</w:t>
      </w:r>
      <w:r>
        <w:rPr>
          <w:rFonts w:hint="eastAsia" w:ascii="仿宋" w:hAnsi="仿宋" w:eastAsia="仿宋" w:cs="仿宋"/>
          <w:u w:val="single"/>
        </w:rPr>
        <w:t xml:space="preserve">                  </w:t>
      </w:r>
      <w:r>
        <w:rPr>
          <w:rFonts w:hint="eastAsia" w:ascii="仿宋" w:hAnsi="仿宋" w:eastAsia="仿宋" w:cs="仿宋"/>
        </w:rPr>
        <w:t>。</w:t>
      </w:r>
    </w:p>
    <w:p>
      <w:pPr>
        <w:spacing w:line="360" w:lineRule="auto"/>
        <w:ind w:firstLine="495" w:firstLineChars="236"/>
        <w:rPr>
          <w:rFonts w:ascii="仿宋" w:hAnsi="仿宋" w:eastAsia="仿宋" w:cs="仿宋"/>
        </w:rPr>
      </w:pPr>
    </w:p>
    <w:p>
      <w:pPr>
        <w:spacing w:line="360" w:lineRule="auto"/>
        <w:ind w:firstLine="495" w:firstLineChars="236"/>
        <w:rPr>
          <w:rFonts w:ascii="仿宋" w:hAnsi="仿宋" w:eastAsia="仿宋" w:cs="仿宋"/>
        </w:rPr>
      </w:pPr>
    </w:p>
    <w:p>
      <w:pPr>
        <w:spacing w:line="360" w:lineRule="auto"/>
        <w:rPr>
          <w:rFonts w:ascii="仿宋" w:hAnsi="仿宋" w:eastAsia="仿宋" w:cs="仿宋"/>
        </w:rPr>
      </w:pPr>
    </w:p>
    <w:p>
      <w:pPr>
        <w:jc w:val="center"/>
        <w:rPr>
          <w:rFonts w:ascii="仿宋" w:hAnsi="仿宋" w:eastAsia="仿宋" w:cs="仿宋"/>
          <w:b/>
        </w:rPr>
      </w:pPr>
      <w:r>
        <w:rPr>
          <w:rFonts w:hint="eastAsia" w:ascii="仿宋" w:hAnsi="仿宋" w:eastAsia="仿宋" w:cs="仿宋"/>
          <w:b/>
        </w:rPr>
        <w:t>法定代表人身份证明书</w:t>
      </w:r>
    </w:p>
    <w:p>
      <w:pPr>
        <w:rPr>
          <w:rFonts w:ascii="仿宋" w:hAnsi="仿宋" w:eastAsia="仿宋" w:cs="仿宋"/>
        </w:rPr>
      </w:pPr>
    </w:p>
    <w:p>
      <w:pPr>
        <w:spacing w:line="360" w:lineRule="auto"/>
        <w:ind w:firstLine="703" w:firstLineChars="335"/>
        <w:rPr>
          <w:rFonts w:ascii="仿宋" w:hAnsi="仿宋" w:eastAsia="仿宋" w:cs="仿宋"/>
        </w:rPr>
      </w:pPr>
      <w:r>
        <w:rPr>
          <w:rFonts w:hint="eastAsia" w:ascii="仿宋" w:hAnsi="仿宋" w:eastAsia="仿宋" w:cs="仿宋"/>
          <w:u w:val="single"/>
        </w:rPr>
        <w:t xml:space="preserve">（法定代表人姓名）    </w:t>
      </w:r>
      <w:r>
        <w:rPr>
          <w:rFonts w:hint="eastAsia" w:ascii="仿宋" w:hAnsi="仿宋" w:eastAsia="仿宋" w:cs="仿宋"/>
        </w:rPr>
        <w:t>在</w:t>
      </w:r>
      <w:r>
        <w:rPr>
          <w:rFonts w:hint="eastAsia" w:ascii="仿宋" w:hAnsi="仿宋" w:eastAsia="仿宋" w:cs="仿宋"/>
          <w:u w:val="single"/>
        </w:rPr>
        <w:t xml:space="preserve">   （投标人名称）    </w:t>
      </w:r>
      <w:r>
        <w:rPr>
          <w:rFonts w:hint="eastAsia" w:ascii="仿宋" w:hAnsi="仿宋" w:eastAsia="仿宋" w:cs="仿宋"/>
        </w:rPr>
        <w:t>任</w:t>
      </w:r>
      <w:r>
        <w:rPr>
          <w:rFonts w:hint="eastAsia" w:ascii="仿宋" w:hAnsi="仿宋" w:eastAsia="仿宋" w:cs="仿宋"/>
          <w:u w:val="single"/>
        </w:rPr>
        <w:t xml:space="preserve">    （职务名称）   </w:t>
      </w:r>
      <w:r>
        <w:rPr>
          <w:rFonts w:hint="eastAsia" w:ascii="仿宋" w:hAnsi="仿宋" w:eastAsia="仿宋" w:cs="仿宋"/>
        </w:rPr>
        <w:t>职务，是</w:t>
      </w:r>
      <w:r>
        <w:rPr>
          <w:rFonts w:hint="eastAsia" w:ascii="仿宋" w:hAnsi="仿宋" w:eastAsia="仿宋" w:cs="仿宋"/>
          <w:u w:val="single"/>
        </w:rPr>
        <w:t xml:space="preserve">      （投标人名称）      </w:t>
      </w:r>
      <w:r>
        <w:rPr>
          <w:rFonts w:hint="eastAsia" w:ascii="仿宋" w:hAnsi="仿宋" w:eastAsia="仿宋" w:cs="仿宋"/>
        </w:rPr>
        <w:t>的法定代表人。</w:t>
      </w:r>
    </w:p>
    <w:p>
      <w:pPr>
        <w:spacing w:line="360" w:lineRule="auto"/>
        <w:ind w:firstLine="703" w:firstLineChars="335"/>
        <w:rPr>
          <w:rFonts w:ascii="仿宋" w:hAnsi="仿宋" w:eastAsia="仿宋" w:cs="仿宋"/>
        </w:rPr>
      </w:pPr>
    </w:p>
    <w:p>
      <w:pPr>
        <w:spacing w:line="360" w:lineRule="auto"/>
        <w:rPr>
          <w:rFonts w:ascii="仿宋" w:hAnsi="仿宋" w:eastAsia="仿宋" w:cs="仿宋"/>
        </w:rPr>
      </w:pPr>
      <w:r>
        <w:rPr>
          <w:rFonts w:hint="eastAsia" w:ascii="仿宋" w:hAnsi="仿宋" w:eastAsia="仿宋" w:cs="仿宋"/>
        </w:rPr>
        <w:t>特此证明。</w:t>
      </w:r>
    </w:p>
    <w:p>
      <w:pPr>
        <w:spacing w:line="360" w:lineRule="auto"/>
        <w:rPr>
          <w:rFonts w:ascii="仿宋" w:hAnsi="仿宋" w:eastAsia="仿宋" w:cs="仿宋"/>
        </w:rPr>
      </w:pPr>
      <w:r>
        <w:rPr>
          <w:rFonts w:hint="eastAsia" w:ascii="仿宋" w:hAnsi="仿宋" w:eastAsia="仿宋" w:cs="仿宋"/>
        </w:rPr>
        <w:t>附：上述法定代表人住址：</w:t>
      </w:r>
    </w:p>
    <w:p>
      <w:pPr>
        <w:spacing w:line="360" w:lineRule="auto"/>
        <w:rPr>
          <w:rFonts w:ascii="仿宋" w:hAnsi="仿宋" w:eastAsia="仿宋" w:cs="仿宋"/>
        </w:rPr>
      </w:pPr>
      <w:r>
        <w:rPr>
          <w:rFonts w:hint="eastAsia" w:ascii="仿宋" w:hAnsi="仿宋" w:eastAsia="仿宋" w:cs="仿宋"/>
        </w:rPr>
        <w:t xml:space="preserve">            身份证号码：</w:t>
      </w:r>
    </w:p>
    <w:p>
      <w:pPr>
        <w:spacing w:line="360" w:lineRule="auto"/>
        <w:rPr>
          <w:rFonts w:ascii="仿宋" w:hAnsi="仿宋" w:eastAsia="仿宋" w:cs="仿宋"/>
        </w:rPr>
      </w:pPr>
      <w:r>
        <w:rPr>
          <w:rFonts w:hint="eastAsia" w:ascii="仿宋" w:hAnsi="仿宋" w:eastAsia="仿宋" w:cs="仿宋"/>
        </w:rPr>
        <w:t xml:space="preserve">                                              （投标人全称）</w:t>
      </w:r>
    </w:p>
    <w:p>
      <w:pPr>
        <w:spacing w:line="360" w:lineRule="auto"/>
        <w:rPr>
          <w:rFonts w:ascii="仿宋" w:hAnsi="仿宋" w:eastAsia="仿宋" w:cs="仿宋"/>
        </w:rPr>
      </w:pPr>
      <w:r>
        <w:rPr>
          <w:rFonts w:hint="eastAsia" w:ascii="仿宋" w:hAnsi="仿宋" w:eastAsia="仿宋" w:cs="仿宋"/>
        </w:rPr>
        <w:t xml:space="preserve">                                                           年   月   日</w:t>
      </w:r>
    </w:p>
    <w:p>
      <w:pPr>
        <w:spacing w:line="360" w:lineRule="auto"/>
        <w:rPr>
          <w:rFonts w:ascii="仿宋" w:hAnsi="仿宋" w:eastAsia="仿宋" w:cs="仿宋"/>
        </w:rPr>
      </w:pPr>
      <w:r>
        <w:rPr>
          <w:rFonts w:hint="eastAsia" w:ascii="仿宋" w:hAnsi="仿宋" w:eastAsia="仿宋" w:cs="仿宋"/>
        </w:rPr>
        <w:t xml:space="preserve">                                                   （盖章）</w:t>
      </w:r>
      <w:r>
        <w:br w:type="page"/>
      </w:r>
    </w:p>
    <w:p>
      <w:pPr>
        <w:pageBreakBefore/>
        <w:jc w:val="center"/>
        <w:rPr>
          <w:rFonts w:ascii="仿宋" w:hAnsi="仿宋" w:eastAsia="仿宋"/>
          <w:b/>
          <w:bCs/>
          <w:sz w:val="32"/>
        </w:rPr>
      </w:pPr>
      <w:r>
        <w:rPr>
          <w:rFonts w:hint="eastAsia" w:ascii="仿宋" w:hAnsi="仿宋" w:eastAsia="仿宋"/>
          <w:b/>
          <w:bCs/>
          <w:sz w:val="32"/>
        </w:rPr>
        <w:t>三、各类证照复印件</w:t>
      </w:r>
    </w:p>
    <w:p>
      <w:pPr>
        <w:pStyle w:val="8"/>
        <w:widowControl w:val="0"/>
        <w:ind w:firstLine="562"/>
        <w:jc w:val="center"/>
        <w:rPr>
          <w:rFonts w:ascii="仿宋" w:hAnsi="仿宋" w:eastAsia="仿宋"/>
          <w:b/>
          <w:bCs/>
          <w:color w:val="000000"/>
          <w:sz w:val="28"/>
          <w:szCs w:val="32"/>
          <w:u w:color="000000"/>
        </w:rPr>
      </w:pPr>
    </w:p>
    <w:p>
      <w:pPr>
        <w:rPr>
          <w:color w:val="444444"/>
          <w:sz w:val="27"/>
          <w:szCs w:val="27"/>
        </w:rPr>
      </w:pPr>
    </w:p>
    <w:p>
      <w:pPr>
        <w:rPr>
          <w:color w:val="444444"/>
          <w:sz w:val="27"/>
          <w:szCs w:val="27"/>
        </w:rPr>
      </w:pPr>
    </w:p>
    <w:p>
      <w:pPr>
        <w:pageBreakBefore/>
        <w:jc w:val="center"/>
        <w:rPr>
          <w:rFonts w:ascii="仿宋" w:hAnsi="仿宋" w:eastAsia="仿宋"/>
          <w:b/>
          <w:bCs/>
          <w:sz w:val="32"/>
        </w:rPr>
      </w:pPr>
      <w:r>
        <w:rPr>
          <w:rFonts w:hint="eastAsia" w:ascii="仿宋" w:hAnsi="仿宋" w:eastAsia="仿宋"/>
          <w:b/>
          <w:bCs/>
          <w:sz w:val="32"/>
        </w:rPr>
        <w:t>六、招标文件要求投标人提供的或投标人认为需要提供的其它内容。</w:t>
      </w:r>
    </w:p>
    <w:p>
      <w:pPr>
        <w:spacing w:line="400" w:lineRule="exact"/>
        <w:jc w:val="center"/>
        <w:rPr>
          <w:b/>
          <w:szCs w:val="32"/>
        </w:rPr>
      </w:pPr>
      <w:r>
        <w:rPr>
          <w:rFonts w:hint="eastAsia"/>
          <w:sz w:val="30"/>
          <w:szCs w:val="30"/>
        </w:rPr>
        <w:t>（格式自拟）</w:t>
      </w:r>
    </w:p>
    <w:p>
      <w:pPr>
        <w:rPr>
          <w:rFonts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幼圆">
    <w:altName w:val="宋体"/>
    <w:panose1 w:val="02010509060101010101"/>
    <w:charset w:val="86"/>
    <w:family w:val="modern"/>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890E1C"/>
    <w:multiLevelType w:val="singleLevel"/>
    <w:tmpl w:val="9D890E1C"/>
    <w:lvl w:ilvl="0" w:tentative="0">
      <w:start w:val="5"/>
      <w:numFmt w:val="chineseCounting"/>
      <w:suff w:val="nothing"/>
      <w:lvlText w:val="（%1）"/>
      <w:lvlJc w:val="left"/>
      <w:rPr>
        <w:rFonts w:hint="eastAsia"/>
      </w:rPr>
    </w:lvl>
  </w:abstractNum>
  <w:abstractNum w:abstractNumId="1">
    <w:nsid w:val="9E4CB03D"/>
    <w:multiLevelType w:val="singleLevel"/>
    <w:tmpl w:val="9E4CB03D"/>
    <w:lvl w:ilvl="0" w:tentative="0">
      <w:start w:val="7"/>
      <w:numFmt w:val="chineseCounting"/>
      <w:suff w:val="nothing"/>
      <w:lvlText w:val="%1、"/>
      <w:lvlJc w:val="left"/>
      <w:rPr>
        <w:rFonts w:hint="eastAsia"/>
        <w:b/>
        <w:bCs/>
      </w:rPr>
    </w:lvl>
  </w:abstractNum>
  <w:abstractNum w:abstractNumId="2">
    <w:nsid w:val="0DCD32A2"/>
    <w:multiLevelType w:val="multilevel"/>
    <w:tmpl w:val="0DCD32A2"/>
    <w:lvl w:ilvl="0" w:tentative="0">
      <w:start w:val="1"/>
      <w:numFmt w:val="decimal"/>
      <w:lvlText w:val="%1、"/>
      <w:lvlJc w:val="left"/>
      <w:pPr>
        <w:ind w:left="883" w:hanging="360"/>
      </w:pPr>
      <w:rPr>
        <w:rFonts w:hint="default"/>
      </w:rPr>
    </w:lvl>
    <w:lvl w:ilvl="1" w:tentative="0">
      <w:start w:val="1"/>
      <w:numFmt w:val="lowerLetter"/>
      <w:lvlText w:val="%2)"/>
      <w:lvlJc w:val="left"/>
      <w:pPr>
        <w:ind w:left="1363" w:hanging="420"/>
      </w:pPr>
    </w:lvl>
    <w:lvl w:ilvl="2" w:tentative="0">
      <w:start w:val="1"/>
      <w:numFmt w:val="lowerRoman"/>
      <w:lvlText w:val="%3."/>
      <w:lvlJc w:val="right"/>
      <w:pPr>
        <w:ind w:left="1783" w:hanging="420"/>
      </w:pPr>
    </w:lvl>
    <w:lvl w:ilvl="3" w:tentative="0">
      <w:start w:val="1"/>
      <w:numFmt w:val="decimal"/>
      <w:lvlText w:val="%4."/>
      <w:lvlJc w:val="left"/>
      <w:pPr>
        <w:ind w:left="2203" w:hanging="420"/>
      </w:pPr>
    </w:lvl>
    <w:lvl w:ilvl="4" w:tentative="0">
      <w:start w:val="1"/>
      <w:numFmt w:val="lowerLetter"/>
      <w:lvlText w:val="%5)"/>
      <w:lvlJc w:val="left"/>
      <w:pPr>
        <w:ind w:left="2623" w:hanging="420"/>
      </w:pPr>
    </w:lvl>
    <w:lvl w:ilvl="5" w:tentative="0">
      <w:start w:val="1"/>
      <w:numFmt w:val="lowerRoman"/>
      <w:lvlText w:val="%6."/>
      <w:lvlJc w:val="right"/>
      <w:pPr>
        <w:ind w:left="3043" w:hanging="420"/>
      </w:pPr>
    </w:lvl>
    <w:lvl w:ilvl="6" w:tentative="0">
      <w:start w:val="1"/>
      <w:numFmt w:val="decimal"/>
      <w:lvlText w:val="%7."/>
      <w:lvlJc w:val="left"/>
      <w:pPr>
        <w:ind w:left="3463" w:hanging="420"/>
      </w:pPr>
    </w:lvl>
    <w:lvl w:ilvl="7" w:tentative="0">
      <w:start w:val="1"/>
      <w:numFmt w:val="lowerLetter"/>
      <w:lvlText w:val="%8)"/>
      <w:lvlJc w:val="left"/>
      <w:pPr>
        <w:ind w:left="3883" w:hanging="420"/>
      </w:pPr>
    </w:lvl>
    <w:lvl w:ilvl="8" w:tentative="0">
      <w:start w:val="1"/>
      <w:numFmt w:val="lowerRoman"/>
      <w:lvlText w:val="%9."/>
      <w:lvlJc w:val="right"/>
      <w:pPr>
        <w:ind w:left="4303"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zNzJkZTA3OTVmMTc0NDI1N2VhNjY0MWNhNTQ5ZjYifQ=="/>
  </w:docVars>
  <w:rsids>
    <w:rsidRoot w:val="00F14855"/>
    <w:rsid w:val="000509EB"/>
    <w:rsid w:val="001A10A4"/>
    <w:rsid w:val="002F44A6"/>
    <w:rsid w:val="00333A5E"/>
    <w:rsid w:val="00417E06"/>
    <w:rsid w:val="00457FC3"/>
    <w:rsid w:val="009444C8"/>
    <w:rsid w:val="00990456"/>
    <w:rsid w:val="00CD174C"/>
    <w:rsid w:val="00D84C02"/>
    <w:rsid w:val="00EF4465"/>
    <w:rsid w:val="00F03C40"/>
    <w:rsid w:val="00F14855"/>
    <w:rsid w:val="018C00A2"/>
    <w:rsid w:val="064C13A1"/>
    <w:rsid w:val="06BE44CB"/>
    <w:rsid w:val="081C276D"/>
    <w:rsid w:val="082B2BA8"/>
    <w:rsid w:val="090F21B7"/>
    <w:rsid w:val="0A371FFD"/>
    <w:rsid w:val="0A3B7763"/>
    <w:rsid w:val="0AA51080"/>
    <w:rsid w:val="0AFE70B8"/>
    <w:rsid w:val="0BDB20FA"/>
    <w:rsid w:val="0BED7182"/>
    <w:rsid w:val="0BF51D25"/>
    <w:rsid w:val="0C0B7609"/>
    <w:rsid w:val="0CC24392"/>
    <w:rsid w:val="0DBB42E8"/>
    <w:rsid w:val="0F563291"/>
    <w:rsid w:val="10C6786D"/>
    <w:rsid w:val="10DC66A0"/>
    <w:rsid w:val="11457119"/>
    <w:rsid w:val="119A3908"/>
    <w:rsid w:val="13214495"/>
    <w:rsid w:val="14E54E1F"/>
    <w:rsid w:val="15167C4F"/>
    <w:rsid w:val="16BC0261"/>
    <w:rsid w:val="1A4D23F6"/>
    <w:rsid w:val="1C61623A"/>
    <w:rsid w:val="1D614AE3"/>
    <w:rsid w:val="1E0351E1"/>
    <w:rsid w:val="1EBB0A2F"/>
    <w:rsid w:val="1EC93137"/>
    <w:rsid w:val="1F9D0F8C"/>
    <w:rsid w:val="210E2B59"/>
    <w:rsid w:val="21823A71"/>
    <w:rsid w:val="225D758A"/>
    <w:rsid w:val="23B7280F"/>
    <w:rsid w:val="243D776E"/>
    <w:rsid w:val="24B71C84"/>
    <w:rsid w:val="24E82AD0"/>
    <w:rsid w:val="256C0CC0"/>
    <w:rsid w:val="26BB3CAD"/>
    <w:rsid w:val="28062DA6"/>
    <w:rsid w:val="28260244"/>
    <w:rsid w:val="28962F2B"/>
    <w:rsid w:val="29565F0F"/>
    <w:rsid w:val="2A0D2901"/>
    <w:rsid w:val="2AC53287"/>
    <w:rsid w:val="2B646262"/>
    <w:rsid w:val="2C267E1B"/>
    <w:rsid w:val="2C512A3F"/>
    <w:rsid w:val="2C5F332D"/>
    <w:rsid w:val="2E5F13C2"/>
    <w:rsid w:val="2FAE451F"/>
    <w:rsid w:val="306B7AD4"/>
    <w:rsid w:val="30A92DC8"/>
    <w:rsid w:val="335A65FC"/>
    <w:rsid w:val="33654973"/>
    <w:rsid w:val="33A65CE5"/>
    <w:rsid w:val="34EB0FED"/>
    <w:rsid w:val="35070541"/>
    <w:rsid w:val="35150A2C"/>
    <w:rsid w:val="35E83607"/>
    <w:rsid w:val="375872F6"/>
    <w:rsid w:val="37B07132"/>
    <w:rsid w:val="37F734AF"/>
    <w:rsid w:val="38787C50"/>
    <w:rsid w:val="38FF383F"/>
    <w:rsid w:val="39807050"/>
    <w:rsid w:val="3BE94C7E"/>
    <w:rsid w:val="3D3679ED"/>
    <w:rsid w:val="3D720683"/>
    <w:rsid w:val="3FAD1920"/>
    <w:rsid w:val="405C1C05"/>
    <w:rsid w:val="40F929E8"/>
    <w:rsid w:val="48270D4B"/>
    <w:rsid w:val="485D1112"/>
    <w:rsid w:val="4A775F2A"/>
    <w:rsid w:val="4AAD305D"/>
    <w:rsid w:val="4B875EEF"/>
    <w:rsid w:val="4C932E85"/>
    <w:rsid w:val="4D2166E2"/>
    <w:rsid w:val="4D901715"/>
    <w:rsid w:val="4DEE0AB1"/>
    <w:rsid w:val="4E102185"/>
    <w:rsid w:val="4E1943DB"/>
    <w:rsid w:val="4E433CEC"/>
    <w:rsid w:val="4F5B577E"/>
    <w:rsid w:val="50055C55"/>
    <w:rsid w:val="504F3673"/>
    <w:rsid w:val="50610B72"/>
    <w:rsid w:val="52416EAD"/>
    <w:rsid w:val="526A01B2"/>
    <w:rsid w:val="52C2463C"/>
    <w:rsid w:val="52CC2C1B"/>
    <w:rsid w:val="53AE2320"/>
    <w:rsid w:val="54F66D43"/>
    <w:rsid w:val="554747DA"/>
    <w:rsid w:val="55A976B2"/>
    <w:rsid w:val="55DF2C65"/>
    <w:rsid w:val="55E418A7"/>
    <w:rsid w:val="55F14999"/>
    <w:rsid w:val="56424FA2"/>
    <w:rsid w:val="5642743A"/>
    <w:rsid w:val="566C774E"/>
    <w:rsid w:val="57B95737"/>
    <w:rsid w:val="58923B8C"/>
    <w:rsid w:val="58D75E75"/>
    <w:rsid w:val="5CF70654"/>
    <w:rsid w:val="5D221689"/>
    <w:rsid w:val="5DEC6D8C"/>
    <w:rsid w:val="5F090D52"/>
    <w:rsid w:val="5FC413D3"/>
    <w:rsid w:val="628614D3"/>
    <w:rsid w:val="62B3194B"/>
    <w:rsid w:val="636135E9"/>
    <w:rsid w:val="638B6E1A"/>
    <w:rsid w:val="64EC3DDD"/>
    <w:rsid w:val="66212E26"/>
    <w:rsid w:val="667967BE"/>
    <w:rsid w:val="67D5313E"/>
    <w:rsid w:val="6AB853DB"/>
    <w:rsid w:val="6BA20565"/>
    <w:rsid w:val="6BAF1F93"/>
    <w:rsid w:val="6EF32E13"/>
    <w:rsid w:val="70D32F6E"/>
    <w:rsid w:val="723E4CC5"/>
    <w:rsid w:val="734E2D80"/>
    <w:rsid w:val="73B54BAD"/>
    <w:rsid w:val="746160B1"/>
    <w:rsid w:val="74DA48CB"/>
    <w:rsid w:val="75CA7603"/>
    <w:rsid w:val="75D82641"/>
    <w:rsid w:val="761262E7"/>
    <w:rsid w:val="785E6D5A"/>
    <w:rsid w:val="786D42B6"/>
    <w:rsid w:val="7A5213A8"/>
    <w:rsid w:val="7A5A025C"/>
    <w:rsid w:val="7AAB2866"/>
    <w:rsid w:val="7ABA2F70"/>
    <w:rsid w:val="7B503531"/>
    <w:rsid w:val="7B966AB7"/>
    <w:rsid w:val="7C52757E"/>
    <w:rsid w:val="7CF86042"/>
    <w:rsid w:val="7D1A7352"/>
    <w:rsid w:val="7D370F2C"/>
    <w:rsid w:val="7D3F4559"/>
    <w:rsid w:val="7E1F3C97"/>
    <w:rsid w:val="7EAB6A05"/>
    <w:rsid w:val="7F5D6825"/>
    <w:rsid w:val="7F9105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nhideWhenUsed="0" w:uiPriority="99" w:semiHidden="0"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qFormat="1" w:unhideWhenUsed="0"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link w:val="16"/>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index 4"/>
    <w:basedOn w:val="1"/>
    <w:next w:val="1"/>
    <w:qFormat/>
    <w:uiPriority w:val="99"/>
    <w:pPr>
      <w:ind w:left="600" w:leftChars="600"/>
    </w:pPr>
    <w:rPr>
      <w:rFonts w:ascii="Calibri" w:hAnsi="Calibri"/>
      <w:szCs w:val="24"/>
    </w:rPr>
  </w:style>
  <w:style w:type="paragraph" w:styleId="4">
    <w:name w:val="Normal Indent"/>
    <w:basedOn w:val="1"/>
    <w:qFormat/>
    <w:uiPriority w:val="0"/>
    <w:pPr>
      <w:ind w:firstLine="420"/>
    </w:pPr>
    <w:rPr>
      <w:rFonts w:ascii="幼圆" w:eastAsia="幼圆"/>
      <w:sz w:val="24"/>
      <w:szCs w:val="20"/>
    </w:rPr>
  </w:style>
  <w:style w:type="paragraph" w:styleId="5">
    <w:name w:val="annotation text"/>
    <w:basedOn w:val="1"/>
    <w:qFormat/>
    <w:uiPriority w:val="0"/>
    <w:pPr>
      <w:jc w:val="left"/>
    </w:pPr>
  </w:style>
  <w:style w:type="paragraph" w:styleId="6">
    <w:name w:val="Body Text Indent"/>
    <w:basedOn w:val="1"/>
    <w:next w:val="7"/>
    <w:qFormat/>
    <w:uiPriority w:val="0"/>
    <w:pPr>
      <w:spacing w:after="120" w:afterLines="0"/>
      <w:ind w:left="420" w:leftChars="200"/>
    </w:pPr>
    <w:rPr>
      <w:rFonts w:ascii="Times New Roman" w:hAnsi="Times New Roman"/>
      <w:szCs w:val="20"/>
    </w:rPr>
  </w:style>
  <w:style w:type="paragraph" w:styleId="7">
    <w:name w:val="envelope return"/>
    <w:basedOn w:val="1"/>
    <w:qFormat/>
    <w:uiPriority w:val="99"/>
    <w:pPr>
      <w:snapToGrid w:val="0"/>
    </w:pPr>
    <w:rPr>
      <w:rFonts w:ascii="Arial" w:hAnsi="Arial" w:cs="Arial"/>
    </w:rPr>
  </w:style>
  <w:style w:type="paragraph" w:styleId="8">
    <w:name w:val="Plain Text"/>
    <w:basedOn w:val="1"/>
    <w:qFormat/>
    <w:uiPriority w:val="0"/>
    <w:rPr>
      <w:rFonts w:ascii="Courier New" w:hAnsi="Courier New" w:eastAsia="仿宋_GB2312" w:cs="Times New Roman"/>
      <w:sz w:val="20"/>
      <w:szCs w:val="20"/>
    </w:rPr>
  </w:style>
  <w:style w:type="paragraph" w:styleId="9">
    <w:name w:val="Body Text Indent 2"/>
    <w:basedOn w:val="1"/>
    <w:semiHidden/>
    <w:unhideWhenUsed/>
    <w:qFormat/>
    <w:uiPriority w:val="99"/>
    <w:pPr>
      <w:spacing w:after="120" w:line="480" w:lineRule="auto"/>
      <w:ind w:left="420" w:leftChars="200"/>
    </w:pPr>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1">
    <w:name w:val="Body Text First Indent 2"/>
    <w:basedOn w:val="6"/>
    <w:next w:val="4"/>
    <w:qFormat/>
    <w:uiPriority w:val="99"/>
    <w:pPr>
      <w:widowControl w:val="0"/>
      <w:spacing w:after="120"/>
      <w:ind w:left="420" w:leftChars="200" w:firstLine="420" w:firstLineChars="200"/>
      <w:jc w:val="both"/>
    </w:pPr>
    <w:rPr>
      <w:rFonts w:ascii="Times New Roman" w:hAnsi="Times New Roman" w:eastAsia="宋体" w:cs="Times New Roman"/>
      <w:kern w:val="2"/>
      <w:sz w:val="21"/>
      <w:szCs w:val="24"/>
      <w:lang w:val="en-US" w:eastAsia="zh-CN" w:bidi="ar-SA"/>
    </w:rPr>
  </w:style>
  <w:style w:type="table" w:styleId="13">
    <w:name w:val="Table Grid"/>
    <w:basedOn w:val="12"/>
    <w:unhideWhenUsed/>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22"/>
    <w:rPr>
      <w:b/>
      <w:bCs/>
    </w:rPr>
  </w:style>
  <w:style w:type="character" w:customStyle="1" w:styleId="16">
    <w:name w:val="标题 2 Char"/>
    <w:basedOn w:val="14"/>
    <w:link w:val="3"/>
    <w:qFormat/>
    <w:uiPriority w:val="9"/>
    <w:rPr>
      <w:rFonts w:ascii="宋体" w:hAnsi="宋体" w:eastAsia="宋体" w:cs="宋体"/>
      <w:b/>
      <w:bCs/>
      <w:kern w:val="0"/>
      <w:sz w:val="36"/>
      <w:szCs w:val="36"/>
    </w:rPr>
  </w:style>
  <w:style w:type="character" w:customStyle="1" w:styleId="17">
    <w:name w:val="divider"/>
    <w:basedOn w:val="1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2756</Words>
  <Characters>2888</Characters>
  <Lines>33</Lines>
  <Paragraphs>9</Paragraphs>
  <TotalTime>68</TotalTime>
  <ScaleCrop>false</ScaleCrop>
  <LinksUpToDate>false</LinksUpToDate>
  <CharactersWithSpaces>3462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2022-01-04T08:39:00Z</dcterms:created>
  <dc:creator>微软用户</dc:creator>
  <cp:lastModifiedBy>Administrator</cp:lastModifiedBy>
  <cp:lastPrinted>2022-04-12T02:40:00Z</cp:lastPrinted>
  <dcterms:modified xsi:type="dcterms:W3CDTF">2022-05-09T00:57:39Z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1C98861F2BA2498BBD4327BC63CF0BE4</vt:lpwstr>
  </property>
</Properties>
</file>